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1276"/>
        <w:gridCol w:w="141"/>
        <w:gridCol w:w="2389"/>
        <w:gridCol w:w="730"/>
        <w:gridCol w:w="1701"/>
        <w:gridCol w:w="992"/>
        <w:gridCol w:w="2410"/>
      </w:tblGrid>
      <w:tr w:rsidR="006233A0" w:rsidRPr="00F04B75" w:rsidTr="003E73E5">
        <w:trPr>
          <w:trHeight w:val="240"/>
        </w:trPr>
        <w:tc>
          <w:tcPr>
            <w:tcW w:w="10745" w:type="dxa"/>
            <w:gridSpan w:val="8"/>
          </w:tcPr>
          <w:p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082CED">
              <w:rPr>
                <w:rFonts w:asciiTheme="minorHAnsi" w:hAnsiTheme="minorHAnsi" w:cstheme="minorHAnsi"/>
                <w:sz w:val="24"/>
                <w:szCs w:val="24"/>
              </w:rPr>
              <w:t>Prostorni identitet (A)</w:t>
            </w:r>
          </w:p>
        </w:tc>
      </w:tr>
      <w:tr w:rsidR="006233A0" w:rsidRPr="00F04B75" w:rsidTr="003E73E5">
        <w:tc>
          <w:tcPr>
            <w:tcW w:w="10745" w:type="dxa"/>
            <w:gridSpan w:val="8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F04B75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C54DFF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hr-HR"/>
              </w:rPr>
              <w:t>U</w:t>
            </w:r>
            <w:r w:rsidR="00C54DFF" w:rsidRPr="00C54DFF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hr-HR"/>
              </w:rPr>
              <w:t xml:space="preserve">stroj </w:t>
            </w:r>
            <w:r w:rsidR="00C54DFF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hr-HR"/>
              </w:rPr>
              <w:t>H</w:t>
            </w:r>
            <w:r w:rsidR="00C54DFF" w:rsidRPr="00C54DFF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hr-HR"/>
              </w:rPr>
              <w:t>rvatske i građanska prava</w:t>
            </w:r>
          </w:p>
        </w:tc>
      </w:tr>
      <w:tr w:rsidR="006233A0" w:rsidRPr="00F04B75" w:rsidTr="003E73E5">
        <w:trPr>
          <w:trHeight w:val="378"/>
        </w:trPr>
        <w:tc>
          <w:tcPr>
            <w:tcW w:w="10745" w:type="dxa"/>
            <w:gridSpan w:val="8"/>
            <w:tcBorders>
              <w:top w:val="single" w:sz="4" w:space="0" w:color="auto"/>
            </w:tcBorders>
          </w:tcPr>
          <w:p w:rsidR="006233A0" w:rsidRPr="00E92D07" w:rsidRDefault="006233A0" w:rsidP="003E73E5">
            <w:pPr>
              <w:spacing w:after="0" w:line="240" w:lineRule="auto"/>
              <w:rPr>
                <w:rFonts w:asciiTheme="minorHAnsi" w:hAnsiTheme="minorHAnsi"/>
                <w:b/>
                <w:bCs/>
                <w:sz w:val="26"/>
                <w:szCs w:val="26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B84826">
              <w:rPr>
                <w:rFonts w:asciiTheme="minorHAnsi" w:hAnsiTheme="minorHAnsi"/>
                <w:b/>
                <w:bCs/>
                <w:sz w:val="26"/>
                <w:szCs w:val="26"/>
              </w:rPr>
              <w:t>Demokracija i građanska prava</w:t>
            </w:r>
          </w:p>
        </w:tc>
      </w:tr>
      <w:tr w:rsidR="006233A0" w:rsidRPr="00F04B75" w:rsidTr="000A2C74">
        <w:trPr>
          <w:trHeight w:val="345"/>
        </w:trPr>
        <w:tc>
          <w:tcPr>
            <w:tcW w:w="238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9611A">
              <w:rPr>
                <w:rFonts w:cs="Calibri"/>
                <w:sz w:val="24"/>
                <w:szCs w:val="24"/>
                <w:lang w:val="en-US"/>
              </w:rPr>
              <w:t>4</w:t>
            </w:r>
            <w:r w:rsidR="00B84826">
              <w:rPr>
                <w:rFonts w:cs="Calibri"/>
                <w:sz w:val="24"/>
                <w:szCs w:val="24"/>
                <w:lang w:val="en-US"/>
              </w:rPr>
              <w:t>9</w:t>
            </w:r>
            <w:r w:rsidR="003B1468">
              <w:rPr>
                <w:rFonts w:cs="Calibri"/>
                <w:sz w:val="24"/>
                <w:szCs w:val="24"/>
                <w:lang w:val="en-US"/>
              </w:rPr>
              <w:t>.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 xml:space="preserve"> </w:t>
            </w:r>
            <w:r w:rsidR="00B41436">
              <w:rPr>
                <w:rFonts w:asciiTheme="minorHAnsi" w:hAnsiTheme="minorHAnsi" w:cstheme="minorHAnsi"/>
                <w:sz w:val="24"/>
                <w:szCs w:val="24"/>
              </w:rPr>
              <w:t>obrada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:rsidTr="00C54DFF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42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8"/>
          </w:tcPr>
          <w:p w:rsidR="006233A0" w:rsidRPr="00F04B75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F04B75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:rsidR="003B1468" w:rsidRPr="0099611A" w:rsidRDefault="00C54DFF" w:rsidP="00C551D6">
            <w:pPr>
              <w:spacing w:after="0"/>
              <w:rPr>
                <w:rFonts w:cs="Calibri"/>
                <w:color w:val="FF0000"/>
                <w:sz w:val="24"/>
                <w:szCs w:val="24"/>
              </w:rPr>
            </w:pPr>
            <w:r w:rsidRPr="00C54DFF">
              <w:rPr>
                <w:rFonts w:cs="Calibri"/>
                <w:b/>
                <w:bCs/>
                <w:color w:val="FF0000"/>
                <w:sz w:val="24"/>
                <w:szCs w:val="24"/>
              </w:rPr>
              <w:t>GEO OŠ A.6.1. Učenik objašnjava stvaranje suvremene hrvatske države, opisuje političko uređenje i upravno-teritorijalnu organizaciju Republike Hrvatske</w:t>
            </w:r>
            <w:r>
              <w:rPr>
                <w:rFonts w:cs="Calibri"/>
                <w:b/>
                <w:bCs/>
                <w:color w:val="FF0000"/>
                <w:sz w:val="24"/>
                <w:szCs w:val="24"/>
              </w:rPr>
              <w:t>.</w:t>
            </w: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A579E3" w:rsidRDefault="006233A0" w:rsidP="00A579E3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="00C24EC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(navedeni u podtemama)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C54DFF" w:rsidRDefault="00C54DFF" w:rsidP="00E92D0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C54DF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92D07" w:rsidRPr="00E92D07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– </w:t>
            </w:r>
            <w:r w:rsidR="00B84826" w:rsidRPr="00B848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objašnjava vrijednosti demokracije i građanskih prava s naglaskom na prava djece</w:t>
            </w:r>
          </w:p>
          <w:p w:rsidR="00B84826" w:rsidRPr="00A579E3" w:rsidRDefault="00B84826" w:rsidP="00E92D0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8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</w:t>
            </w:r>
            <w:r w:rsidR="004E03E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 xml:space="preserve"> (na temelju prethodne teme)</w:t>
            </w: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:</w:t>
            </w:r>
          </w:p>
        </w:tc>
      </w:tr>
      <w:tr w:rsidR="006233A0" w:rsidRPr="00F04B75" w:rsidTr="00C54DFF">
        <w:trPr>
          <w:trHeight w:val="270"/>
        </w:trPr>
        <w:tc>
          <w:tcPr>
            <w:tcW w:w="25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E044C4" w:rsidRPr="00F04B75" w:rsidTr="00C54DFF">
        <w:trPr>
          <w:trHeight w:val="260"/>
        </w:trPr>
        <w:tc>
          <w:tcPr>
            <w:tcW w:w="252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74873" w:rsidRPr="00832766" w:rsidRDefault="00CC3C02" w:rsidP="00CC3C02">
            <w:pPr>
              <w:autoSpaceDE w:val="0"/>
              <w:autoSpaceDN w:val="0"/>
              <w:adjustRightInd w:val="0"/>
              <w:spacing w:after="0"/>
              <w:rPr>
                <w:rFonts w:asciiTheme="minorHAnsi" w:eastAsiaTheme="minorHAnsi" w:hAnsiTheme="minorHAnsi" w:cstheme="minorHAnsi"/>
              </w:rPr>
            </w:pPr>
            <w:r w:rsidRPr="00832766">
              <w:rPr>
                <w:rFonts w:asciiTheme="minorHAnsi" w:eastAsiaTheme="minorHAnsi" w:hAnsiTheme="minorHAnsi" w:cstheme="minorHAnsi"/>
              </w:rPr>
              <w:t xml:space="preserve">Navodi </w:t>
            </w:r>
            <w:r w:rsidR="00832766" w:rsidRPr="00832766">
              <w:rPr>
                <w:rFonts w:asciiTheme="minorHAnsi" w:eastAsiaTheme="minorHAnsi" w:hAnsiTheme="minorHAnsi" w:cstheme="minorHAnsi"/>
              </w:rPr>
              <w:t>primjere građanskih prava.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873" w:rsidRPr="00832766" w:rsidRDefault="00CC3C02" w:rsidP="00CC3C02">
            <w:pPr>
              <w:pStyle w:val="t-8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32766">
              <w:rPr>
                <w:rFonts w:asciiTheme="minorHAnsi" w:hAnsiTheme="minorHAnsi" w:cstheme="minorHAnsi"/>
                <w:sz w:val="22"/>
                <w:szCs w:val="22"/>
              </w:rPr>
              <w:t>Navodi primjere građanskih prava</w:t>
            </w:r>
            <w:r w:rsidR="00832766" w:rsidRPr="00832766">
              <w:rPr>
                <w:rFonts w:asciiTheme="minorHAnsi" w:hAnsiTheme="minorHAnsi" w:cstheme="minorHAnsi"/>
                <w:sz w:val="22"/>
                <w:szCs w:val="22"/>
              </w:rPr>
              <w:t xml:space="preserve"> i prava djece.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48B" w:rsidRPr="00832766" w:rsidRDefault="00CC3C02" w:rsidP="00CC3C02">
            <w:pPr>
              <w:rPr>
                <w:rFonts w:asciiTheme="minorHAnsi" w:hAnsiTheme="minorHAnsi" w:cstheme="minorHAnsi"/>
              </w:rPr>
            </w:pPr>
            <w:r w:rsidRPr="00832766">
              <w:rPr>
                <w:rFonts w:asciiTheme="minorHAnsi" w:hAnsiTheme="minorHAnsi" w:cstheme="minorHAnsi"/>
              </w:rPr>
              <w:t xml:space="preserve">Opisuje demokratičnost i građanska prava </w:t>
            </w:r>
            <w:r w:rsidR="00832766" w:rsidRPr="00832766">
              <w:rPr>
                <w:rFonts w:asciiTheme="minorHAnsi" w:hAnsiTheme="minorHAnsi" w:cstheme="minorHAnsi"/>
              </w:rPr>
              <w:t>s naglaskom na</w:t>
            </w:r>
            <w:r w:rsidRPr="00832766">
              <w:rPr>
                <w:rFonts w:asciiTheme="minorHAnsi" w:hAnsiTheme="minorHAnsi" w:cstheme="minorHAnsi"/>
              </w:rPr>
              <w:t xml:space="preserve"> prava djece.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174873" w:rsidRPr="00832766" w:rsidRDefault="00CC3C02" w:rsidP="00CC3C02">
            <w:pPr>
              <w:rPr>
                <w:rFonts w:asciiTheme="minorHAnsi" w:hAnsiTheme="minorHAnsi" w:cstheme="minorHAnsi"/>
              </w:rPr>
            </w:pPr>
            <w:r w:rsidRPr="00832766">
              <w:rPr>
                <w:rFonts w:asciiTheme="minorHAnsi" w:hAnsiTheme="minorHAnsi" w:cstheme="minorHAnsi"/>
              </w:rPr>
              <w:t xml:space="preserve">Objašnjava </w:t>
            </w:r>
            <w:r w:rsidR="00832766" w:rsidRPr="00832766">
              <w:rPr>
                <w:rFonts w:asciiTheme="minorHAnsi" w:hAnsiTheme="minorHAnsi" w:cstheme="minorHAnsi"/>
              </w:rPr>
              <w:t xml:space="preserve">važnost demokracije i provedbu </w:t>
            </w:r>
            <w:r w:rsidRPr="00832766">
              <w:rPr>
                <w:rFonts w:asciiTheme="minorHAnsi" w:hAnsiTheme="minorHAnsi" w:cstheme="minorHAnsi"/>
              </w:rPr>
              <w:t>građansk</w:t>
            </w:r>
            <w:r w:rsidR="00832766" w:rsidRPr="00832766">
              <w:rPr>
                <w:rFonts w:asciiTheme="minorHAnsi" w:hAnsiTheme="minorHAnsi" w:cstheme="minorHAnsi"/>
              </w:rPr>
              <w:t>ih</w:t>
            </w:r>
            <w:r w:rsidRPr="00832766">
              <w:rPr>
                <w:rFonts w:asciiTheme="minorHAnsi" w:hAnsiTheme="minorHAnsi" w:cstheme="minorHAnsi"/>
              </w:rPr>
              <w:t xml:space="preserve"> prava, s naglaskom na prava djece.</w:t>
            </w: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B272A3" w:rsidRPr="00F04B75" w:rsidRDefault="006233A0" w:rsidP="004C14C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:rsidR="00B84826" w:rsidRPr="00CC3C02" w:rsidRDefault="00B84826" w:rsidP="008B3D03">
            <w:pPr>
              <w:pStyle w:val="Odlomakpopisa"/>
              <w:numPr>
                <w:ilvl w:val="0"/>
                <w:numId w:val="16"/>
              </w:numPr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B84826">
              <w:rPr>
                <w:rFonts w:cs="Calibri"/>
                <w:b/>
                <w:bCs/>
                <w:sz w:val="24"/>
                <w:szCs w:val="24"/>
              </w:rPr>
              <w:t xml:space="preserve">objašnjava </w:t>
            </w:r>
            <w:r w:rsidRPr="00CC3C02">
              <w:rPr>
                <w:rFonts w:cs="Calibri"/>
                <w:sz w:val="24"/>
                <w:szCs w:val="24"/>
              </w:rPr>
              <w:t xml:space="preserve">vrijednosti demokracije i </w:t>
            </w:r>
          </w:p>
          <w:p w:rsidR="00B84826" w:rsidRPr="00B84826" w:rsidRDefault="00B84826" w:rsidP="008B3D03">
            <w:pPr>
              <w:pStyle w:val="Odlomakpopisa"/>
              <w:numPr>
                <w:ilvl w:val="0"/>
                <w:numId w:val="16"/>
              </w:numPr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objašnjava </w:t>
            </w:r>
            <w:r w:rsidRPr="00CC3C02">
              <w:rPr>
                <w:rFonts w:cs="Calibri"/>
                <w:sz w:val="24"/>
                <w:szCs w:val="24"/>
              </w:rPr>
              <w:t>građanskih prava s naglaskom na prava djece</w:t>
            </w:r>
          </w:p>
          <w:p w:rsidR="00B84826" w:rsidRPr="00B84826" w:rsidRDefault="00CC3C02" w:rsidP="008B3D03">
            <w:pPr>
              <w:pStyle w:val="Odlomakpopisa"/>
              <w:numPr>
                <w:ilvl w:val="0"/>
                <w:numId w:val="16"/>
              </w:numPr>
              <w:ind w:left="294" w:hanging="28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precrtavaju </w:t>
            </w:r>
            <w:r w:rsidRPr="00CC3C02">
              <w:rPr>
                <w:rFonts w:cs="Calibri"/>
                <w:sz w:val="24"/>
                <w:szCs w:val="24"/>
              </w:rPr>
              <w:t>dlan svoje ruke</w:t>
            </w:r>
            <w:r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 w:rsidRPr="00CC3C02">
              <w:rPr>
                <w:rFonts w:cs="Calibri"/>
                <w:sz w:val="24"/>
                <w:szCs w:val="24"/>
              </w:rPr>
              <w:t>(</w:t>
            </w:r>
            <w:r w:rsidR="00B84826" w:rsidRPr="00CC3C02">
              <w:rPr>
                <w:rFonts w:cs="Calibri"/>
                <w:sz w:val="24"/>
                <w:szCs w:val="24"/>
              </w:rPr>
              <w:t>crtežom prikazuj</w:t>
            </w:r>
            <w:r w:rsidRPr="00CC3C02">
              <w:rPr>
                <w:rFonts w:cs="Calibri"/>
                <w:sz w:val="24"/>
                <w:szCs w:val="24"/>
              </w:rPr>
              <w:t>u</w:t>
            </w:r>
            <w:r w:rsidR="00B84826" w:rsidRPr="00CC3C02">
              <w:rPr>
                <w:rFonts w:cs="Calibri"/>
                <w:sz w:val="24"/>
                <w:szCs w:val="24"/>
              </w:rPr>
              <w:t xml:space="preserve"> prava djece</w:t>
            </w:r>
            <w:r w:rsidRPr="00CC3C02">
              <w:rPr>
                <w:rFonts w:cs="Calibri"/>
                <w:sz w:val="24"/>
                <w:szCs w:val="24"/>
              </w:rPr>
              <w:t>)</w:t>
            </w:r>
          </w:p>
          <w:p w:rsidR="00602AC3" w:rsidRPr="007661E4" w:rsidRDefault="00174873" w:rsidP="008B3D03">
            <w:pPr>
              <w:pStyle w:val="Odlomakpopisa"/>
              <w:numPr>
                <w:ilvl w:val="0"/>
                <w:numId w:val="16"/>
              </w:numPr>
              <w:ind w:left="294" w:hanging="283"/>
              <w:rPr>
                <w:rFonts w:asciiTheme="minorHAnsi" w:hAnsiTheme="minorHAnsi" w:cstheme="minorHAnsi"/>
              </w:rPr>
            </w:pPr>
            <w:r w:rsidRPr="00204DC1">
              <w:rPr>
                <w:rFonts w:asciiTheme="minorHAnsi" w:hAnsiTheme="minorHAnsi" w:cstheme="minorHAnsi"/>
                <w:b/>
                <w:sz w:val="24"/>
                <w:szCs w:val="24"/>
              </w:rPr>
              <w:t>pretražuj</w:t>
            </w:r>
            <w:r w:rsidR="00854C0D" w:rsidRPr="00204DC1">
              <w:rPr>
                <w:rFonts w:asciiTheme="minorHAnsi" w:hAnsiTheme="minorHAnsi" w:cstheme="minorHAnsi"/>
                <w:b/>
                <w:sz w:val="24"/>
                <w:szCs w:val="24"/>
              </w:rPr>
              <w:t>u</w:t>
            </w:r>
            <w:r w:rsidRPr="00204DC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204DC1">
              <w:rPr>
                <w:rFonts w:asciiTheme="minorHAnsi" w:hAnsiTheme="minorHAnsi" w:cstheme="minorHAnsi"/>
                <w:bCs/>
                <w:sz w:val="24"/>
                <w:szCs w:val="24"/>
              </w:rPr>
              <w:t>mrežne stranice</w:t>
            </w:r>
            <w:r w:rsidRPr="00174873">
              <w:rPr>
                <w:rFonts w:asciiTheme="minorHAnsi" w:hAnsiTheme="minorHAnsi" w:cstheme="minorHAnsi"/>
                <w:b/>
              </w:rPr>
              <w:t xml:space="preserve"> </w:t>
            </w:r>
            <w:bookmarkStart w:id="0" w:name="_GoBack"/>
            <w:bookmarkEnd w:id="0"/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227CA6" w:rsidRPr="000B0CB6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B0CB6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="00227CA6" w:rsidRPr="000B0CB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:rsidR="00430F65" w:rsidRPr="00B84826" w:rsidRDefault="00B84826" w:rsidP="00E92D07">
            <w:pPr>
              <w:spacing w:after="160" w:line="259" w:lineRule="auto"/>
              <w:rPr>
                <w:sz w:val="24"/>
                <w:szCs w:val="24"/>
              </w:rPr>
            </w:pPr>
            <w:r w:rsidRPr="00B84826">
              <w:rPr>
                <w:b/>
                <w:bCs/>
                <w:sz w:val="24"/>
                <w:szCs w:val="24"/>
              </w:rPr>
              <w:t>Vrednovanje za učenje: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B84826">
              <w:rPr>
                <w:sz w:val="24"/>
                <w:szCs w:val="24"/>
              </w:rPr>
              <w:t>tijekom i nakon sata učitelj prati rad i daje povratne informacije (</w:t>
            </w:r>
            <w:r w:rsidRPr="00B84826">
              <w:rPr>
                <w:i/>
                <w:iCs/>
                <w:sz w:val="24"/>
                <w:szCs w:val="24"/>
              </w:rPr>
              <w:t>pitanja, umna mapa,  izlazna kartica digitalnog alata, zapis online igre)</w:t>
            </w: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227CA6" w:rsidRPr="000B0CB6" w:rsidRDefault="006233A0" w:rsidP="00C83D4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B0CB6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0B0CB6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7661E4" w:rsidRPr="007661E4" w:rsidRDefault="007661E4" w:rsidP="00CC3C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61E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osr B.3.2. </w:t>
            </w:r>
            <w:r w:rsidRPr="007661E4">
              <w:rPr>
                <w:rFonts w:asciiTheme="minorHAnsi" w:hAnsiTheme="minorHAnsi" w:cstheme="minorHAnsi"/>
                <w:sz w:val="24"/>
                <w:szCs w:val="24"/>
              </w:rPr>
              <w:t>Razvija komunikacijske kompetencije i uvažavajuće odnose među drugima.</w:t>
            </w:r>
          </w:p>
          <w:p w:rsidR="007661E4" w:rsidRPr="007661E4" w:rsidRDefault="007661E4" w:rsidP="00CC3C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61E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A.3.1.</w:t>
            </w:r>
            <w:r w:rsidRPr="007661E4">
              <w:rPr>
                <w:rFonts w:asciiTheme="minorHAnsi" w:hAnsiTheme="minorHAnsi" w:cstheme="minorHAnsi"/>
                <w:sz w:val="24"/>
                <w:szCs w:val="24"/>
              </w:rPr>
              <w:t xml:space="preserve"> Učenik samostalno traži nove informacije iz različitih izvora, transformira ih u novo znanje i uspješno primjenjuje pri rješavanju problema.</w:t>
            </w:r>
          </w:p>
          <w:p w:rsidR="007661E4" w:rsidRPr="007661E4" w:rsidRDefault="007661E4" w:rsidP="00CC3C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61E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D.3.2.</w:t>
            </w:r>
            <w:r w:rsidRPr="007661E4">
              <w:rPr>
                <w:rFonts w:asciiTheme="minorHAnsi" w:hAnsiTheme="minorHAnsi" w:cstheme="minorHAnsi"/>
                <w:sz w:val="24"/>
                <w:szCs w:val="24"/>
              </w:rPr>
              <w:t xml:space="preserve"> Učenik ostvaruje dobru komunikaciju s drugima, uspješno surađuje u različitim situacijama i spreman je zatražiti i ponuditi pomoć.</w:t>
            </w:r>
          </w:p>
          <w:p w:rsidR="007661E4" w:rsidRPr="007661E4" w:rsidRDefault="007661E4" w:rsidP="00CC3C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61E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uku B.3.4. </w:t>
            </w:r>
            <w:r w:rsidRPr="007661E4">
              <w:rPr>
                <w:rFonts w:asciiTheme="minorHAnsi" w:hAnsiTheme="minorHAnsi" w:cstheme="minorHAnsi"/>
                <w:sz w:val="24"/>
                <w:szCs w:val="24"/>
              </w:rPr>
              <w:t>Učenik samovrednuje proces učenja i svoje rezultate, procjenjuje napredak te na temelju toga planira buduće učenje.</w:t>
            </w:r>
          </w:p>
          <w:p w:rsidR="007661E4" w:rsidRPr="007661E4" w:rsidRDefault="007661E4" w:rsidP="00CC3C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61E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ikt C.3.2.</w:t>
            </w:r>
            <w:r w:rsidRPr="007661E4">
              <w:rPr>
                <w:rFonts w:asciiTheme="minorHAnsi" w:hAnsiTheme="minorHAnsi" w:cstheme="minorHAnsi"/>
                <w:sz w:val="24"/>
                <w:szCs w:val="24"/>
              </w:rPr>
              <w:t xml:space="preserve"> Učenik samostalno i djelotvorno provodi jednostavno pretraživanje, a uz učiteljevu pomoć složeno pretraživanje informacija u digitalnome okružju.</w:t>
            </w:r>
          </w:p>
          <w:p w:rsidR="007661E4" w:rsidRPr="007661E4" w:rsidRDefault="007661E4" w:rsidP="00CC3C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61E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ikt C.3.3 </w:t>
            </w:r>
            <w:r w:rsidRPr="007661E4">
              <w:rPr>
                <w:rFonts w:asciiTheme="minorHAnsi" w:hAnsiTheme="minorHAnsi" w:cstheme="minorHAnsi"/>
                <w:sz w:val="24"/>
                <w:szCs w:val="24"/>
              </w:rPr>
              <w:t xml:space="preserve">Učenik samostalno ili uz manju pomoć učitelja procjenjuje i odabire potrebne među pronađenim informacijama. </w:t>
            </w:r>
          </w:p>
          <w:p w:rsidR="007661E4" w:rsidRPr="007661E4" w:rsidRDefault="007661E4" w:rsidP="00CC3C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61E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goo B.3.1.</w:t>
            </w:r>
            <w:r w:rsidRPr="007661E4">
              <w:rPr>
                <w:rFonts w:asciiTheme="minorHAnsi" w:hAnsiTheme="minorHAnsi" w:cstheme="minorHAnsi"/>
                <w:sz w:val="24"/>
                <w:szCs w:val="24"/>
              </w:rPr>
              <w:t xml:space="preserve"> Promiče pravila demokratske zajednice.</w:t>
            </w:r>
          </w:p>
          <w:p w:rsidR="007661E4" w:rsidRPr="007661E4" w:rsidRDefault="007661E4" w:rsidP="00CC3C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61E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goo B.3.3.</w:t>
            </w:r>
            <w:r w:rsidRPr="007661E4">
              <w:rPr>
                <w:rFonts w:asciiTheme="minorHAnsi" w:hAnsiTheme="minorHAnsi" w:cstheme="minorHAnsi"/>
                <w:sz w:val="24"/>
                <w:szCs w:val="24"/>
              </w:rPr>
              <w:t xml:space="preserve"> Analizira ustrojstvo vlasti u Republici Hrvatskoj.</w:t>
            </w:r>
          </w:p>
          <w:p w:rsidR="004E528E" w:rsidRPr="00C54DFF" w:rsidRDefault="007661E4" w:rsidP="00CC3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61E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OŠ HJ A.6.3.  </w:t>
            </w:r>
            <w:r w:rsidRPr="007661E4">
              <w:rPr>
                <w:rFonts w:asciiTheme="minorHAnsi" w:hAnsiTheme="minorHAnsi" w:cstheme="minorHAnsi"/>
                <w:sz w:val="24"/>
                <w:szCs w:val="24"/>
              </w:rPr>
              <w:t>Učenik čita tekst, uspoređuje podatke prema važnosti i objašnjava značenje teksta.</w:t>
            </w:r>
          </w:p>
        </w:tc>
      </w:tr>
      <w:tr w:rsidR="006233A0" w:rsidRPr="00F04B75" w:rsidTr="003E73E5">
        <w:trPr>
          <w:trHeight w:val="531"/>
        </w:trPr>
        <w:tc>
          <w:tcPr>
            <w:tcW w:w="10745" w:type="dxa"/>
            <w:gridSpan w:val="8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KOMPETENCIJE</w:t>
            </w:r>
          </w:p>
          <w:p w:rsidR="004C14CB" w:rsidRPr="00F04B75" w:rsidRDefault="006233A0" w:rsidP="00174873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4C14CB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20C92">
              <w:rPr>
                <w:rFonts w:asciiTheme="minorHAnsi" w:hAnsiTheme="minorHAnsi" w:cstheme="minorHAnsi"/>
                <w:sz w:val="24"/>
                <w:szCs w:val="24"/>
              </w:rPr>
              <w:t xml:space="preserve">usmeno izražavanje,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postavljene 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zadatke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</w:t>
            </w:r>
            <w:r w:rsidR="00920C92" w:rsidRPr="00920C92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analizirati 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lastRenderedPageBreak/>
              <w:t>grafičke priloge</w:t>
            </w:r>
            <w:r w:rsidR="0003775F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6233A0" w:rsidRPr="00F04B75" w:rsidRDefault="006233A0" w:rsidP="00174873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20C92" w:rsidRPr="00920C9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izdvojiti</w:t>
            </w:r>
            <w:r w:rsidR="00920C92">
              <w:rPr>
                <w:rFonts w:asciiTheme="minorHAnsi" w:hAnsiTheme="minorHAnsi" w:cstheme="minorHAnsi"/>
                <w:sz w:val="24"/>
                <w:szCs w:val="24"/>
              </w:rPr>
              <w:t xml:space="preserve"> bitno od nebitnog,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4C14CB" w:rsidRPr="00F04B75" w:rsidRDefault="006233A0" w:rsidP="00174873">
            <w:pPr>
              <w:spacing w:after="0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4C14CB"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od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govornost prema sebi i drugima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međusobno </w:t>
            </w:r>
            <w:r w:rsidR="00920C92" w:rsidRPr="00920C92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surađivati 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>te poštivati druge i ra</w:t>
            </w:r>
            <w:r w:rsidR="0003775F">
              <w:rPr>
                <w:rFonts w:asciiTheme="minorHAnsi" w:eastAsiaTheme="minorHAnsi" w:hAnsiTheme="minorHAnsi" w:cstheme="minorHAnsi"/>
                <w:sz w:val="24"/>
                <w:szCs w:val="24"/>
              </w:rPr>
              <w:t>z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>ličita mišljenja</w:t>
            </w:r>
          </w:p>
          <w:p w:rsidR="006233A0" w:rsidRPr="00F04B75" w:rsidRDefault="004C14CB" w:rsidP="00174873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 kompetencija:</w:t>
            </w:r>
            <w:r w:rsidR="00E60707"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B41436" w:rsidRPr="00B41436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pravilno i sigurno</w:t>
            </w:r>
            <w:r w:rsidR="00B41436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pretraživati mrežne stranice</w:t>
            </w:r>
          </w:p>
        </w:tc>
      </w:tr>
      <w:tr w:rsidR="006233A0" w:rsidRPr="00F04B75" w:rsidTr="003E73E5">
        <w:trPr>
          <w:trHeight w:val="552"/>
        </w:trPr>
        <w:tc>
          <w:tcPr>
            <w:tcW w:w="10745" w:type="dxa"/>
            <w:gridSpan w:val="8"/>
          </w:tcPr>
          <w:p w:rsidR="006233A0" w:rsidRPr="00F04B75" w:rsidRDefault="006233A0" w:rsidP="008574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KLJUČNI POJMOVI</w:t>
            </w:r>
            <w:r w:rsidR="00812CF2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B9759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trodioba vlasti, upravno-teritorijalna organizacija</w:t>
            </w: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6233A0" w:rsidRPr="00F04B75" w:rsidTr="00C54DFF">
        <w:tc>
          <w:tcPr>
            <w:tcW w:w="1106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4536" w:type="dxa"/>
            <w:gridSpan w:val="4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693" w:type="dxa"/>
            <w:gridSpan w:val="2"/>
          </w:tcPr>
          <w:p w:rsidR="006233A0" w:rsidRPr="00F04B75" w:rsidRDefault="006233A0" w:rsidP="0044761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410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6233A0" w:rsidRPr="00F04B75" w:rsidTr="00C54DFF">
        <w:tc>
          <w:tcPr>
            <w:tcW w:w="1106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2440D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6" w:type="dxa"/>
            <w:gridSpan w:val="4"/>
          </w:tcPr>
          <w:p w:rsidR="006233A0" w:rsidRPr="008B3C4A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u w:val="single"/>
              </w:rPr>
            </w:pPr>
            <w:r w:rsidRPr="008B3C4A">
              <w:rPr>
                <w:rFonts w:asciiTheme="minorHAnsi" w:hAnsiTheme="minorHAnsi" w:cstheme="minorHAnsi"/>
                <w:b/>
                <w:u w:val="single"/>
              </w:rPr>
              <w:t>UVODNI DIO</w:t>
            </w:r>
          </w:p>
          <w:p w:rsidR="00B84826" w:rsidRPr="00B84826" w:rsidRDefault="00B9759F" w:rsidP="00B84826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-</w:t>
            </w:r>
            <w:r w:rsidR="00B84826" w:rsidRPr="00B84826">
              <w:rPr>
                <w:rFonts w:cs="Calibri"/>
              </w:rPr>
              <w:t xml:space="preserve"> Razgovorom i demonstracijom s učenicima raspraviti o pravima ljudi. Učenici </w:t>
            </w:r>
            <w:r w:rsidR="00B84826" w:rsidRPr="00B84826">
              <w:rPr>
                <w:rFonts w:cs="Calibri"/>
                <w:b/>
                <w:bCs/>
              </w:rPr>
              <w:t xml:space="preserve">odgovaraju </w:t>
            </w:r>
            <w:r w:rsidR="00B84826" w:rsidRPr="00B84826">
              <w:rPr>
                <w:rFonts w:cs="Calibri"/>
              </w:rPr>
              <w:t>na pitanje „</w:t>
            </w:r>
            <w:r w:rsidR="00B84826" w:rsidRPr="00B84826">
              <w:rPr>
                <w:rFonts w:cs="Calibri"/>
                <w:i/>
                <w:iCs/>
              </w:rPr>
              <w:t>Jesu li svima osigurana prava na život, obrazovanje, igru, zdravstvo …?“</w:t>
            </w:r>
            <w:r w:rsidR="00B84826" w:rsidRPr="00B84826">
              <w:rPr>
                <w:rFonts w:cs="Calibri"/>
              </w:rPr>
              <w:t xml:space="preserve"> </w:t>
            </w:r>
            <w:r w:rsidR="00B84826" w:rsidRPr="00B84826">
              <w:rPr>
                <w:rFonts w:cs="Calibri"/>
                <w:b/>
                <w:bCs/>
              </w:rPr>
              <w:t>korištenjem digitalnog alata Mentimeter</w:t>
            </w:r>
            <w:r w:rsidR="00B84826" w:rsidRPr="00B84826">
              <w:rPr>
                <w:rFonts w:cs="Calibri"/>
              </w:rPr>
              <w:t xml:space="preserve"> (Image Choice). Pitanje je u alatu postavljeno uz emojie prema kojima učenici odabiru odgovor.</w:t>
            </w:r>
          </w:p>
          <w:p w:rsidR="00556F11" w:rsidRPr="008B3C4A" w:rsidRDefault="00556F11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8B3C4A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- Najava cilja nastavnog sata.</w:t>
            </w:r>
          </w:p>
          <w:p w:rsidR="002624FB" w:rsidRPr="008B3C4A" w:rsidRDefault="002624FB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</w:p>
        </w:tc>
        <w:tc>
          <w:tcPr>
            <w:tcW w:w="2693" w:type="dxa"/>
            <w:gridSpan w:val="2"/>
          </w:tcPr>
          <w:p w:rsidR="008B3C4A" w:rsidRDefault="008B3C4A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  <w:p w:rsidR="008B3C4A" w:rsidRPr="008B3C4A" w:rsidRDefault="00041DF7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B3C4A">
              <w:rPr>
                <w:rFonts w:asciiTheme="minorHAnsi" w:hAnsiTheme="minorHAnsi" w:cstheme="minorHAnsi"/>
              </w:rPr>
              <w:t xml:space="preserve">- </w:t>
            </w:r>
            <w:r w:rsidR="00C54DFF">
              <w:rPr>
                <w:rFonts w:asciiTheme="minorHAnsi" w:hAnsiTheme="minorHAnsi" w:cstheme="minorHAnsi"/>
              </w:rPr>
              <w:t>neizravna</w:t>
            </w:r>
            <w:r w:rsidR="00A167F9" w:rsidRPr="008B3C4A">
              <w:rPr>
                <w:rFonts w:asciiTheme="minorHAnsi" w:hAnsiTheme="minorHAnsi" w:cstheme="minorHAnsi"/>
              </w:rPr>
              <w:t xml:space="preserve"> grafička metoda</w:t>
            </w:r>
          </w:p>
          <w:p w:rsidR="008B3C4A" w:rsidRPr="008B3C4A" w:rsidRDefault="00E2440D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B3C4A">
              <w:rPr>
                <w:rFonts w:asciiTheme="minorHAnsi" w:hAnsiTheme="minorHAnsi" w:cstheme="minorHAnsi"/>
              </w:rPr>
              <w:t>- demonstracija</w:t>
            </w:r>
          </w:p>
          <w:p w:rsidR="00041DF7" w:rsidRPr="008B3C4A" w:rsidRDefault="00041DF7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B3C4A">
              <w:rPr>
                <w:rFonts w:asciiTheme="minorHAnsi" w:hAnsiTheme="minorHAnsi" w:cstheme="minorHAnsi"/>
              </w:rPr>
              <w:t>- razgovor</w:t>
            </w:r>
          </w:p>
          <w:p w:rsidR="009731D6" w:rsidRPr="008B3C4A" w:rsidRDefault="009731D6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  <w:p w:rsidR="00A167F9" w:rsidRPr="008B3C4A" w:rsidRDefault="00A167F9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B3C4A">
              <w:rPr>
                <w:rFonts w:asciiTheme="minorHAnsi" w:hAnsiTheme="minorHAnsi" w:cstheme="minorHAnsi"/>
              </w:rPr>
              <w:t>-</w:t>
            </w:r>
            <w:r w:rsidR="00B35247" w:rsidRPr="008B3C4A">
              <w:rPr>
                <w:rFonts w:asciiTheme="minorHAnsi" w:hAnsiTheme="minorHAnsi" w:cstheme="minorHAnsi"/>
              </w:rPr>
              <w:t xml:space="preserve"> </w:t>
            </w:r>
            <w:r w:rsidRPr="008B3C4A">
              <w:rPr>
                <w:rFonts w:asciiTheme="minorHAnsi" w:hAnsiTheme="minorHAnsi" w:cstheme="minorHAnsi"/>
              </w:rPr>
              <w:t>frontalno</w:t>
            </w:r>
          </w:p>
          <w:p w:rsidR="00A167F9" w:rsidRPr="008B3C4A" w:rsidRDefault="00A167F9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B3C4A">
              <w:rPr>
                <w:rFonts w:asciiTheme="minorHAnsi" w:hAnsiTheme="minorHAnsi" w:cstheme="minorHAnsi"/>
              </w:rPr>
              <w:t>-</w:t>
            </w:r>
            <w:r w:rsidR="00B35247" w:rsidRPr="008B3C4A">
              <w:rPr>
                <w:rFonts w:asciiTheme="minorHAnsi" w:hAnsiTheme="minorHAnsi" w:cstheme="minorHAnsi"/>
              </w:rPr>
              <w:t xml:space="preserve"> </w:t>
            </w:r>
            <w:r w:rsidRPr="008B3C4A">
              <w:rPr>
                <w:rFonts w:asciiTheme="minorHAnsi" w:hAnsiTheme="minorHAnsi" w:cstheme="minorHAnsi"/>
              </w:rPr>
              <w:t>individualno</w:t>
            </w:r>
          </w:p>
        </w:tc>
        <w:tc>
          <w:tcPr>
            <w:tcW w:w="2410" w:type="dxa"/>
          </w:tcPr>
          <w:p w:rsidR="008B3C4A" w:rsidRDefault="008B3C4A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  <w:p w:rsidR="00920C92" w:rsidRDefault="00920C92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B3C4A">
              <w:rPr>
                <w:rFonts w:asciiTheme="minorHAnsi" w:hAnsiTheme="minorHAnsi" w:cstheme="minorHAnsi"/>
              </w:rPr>
              <w:t>-</w:t>
            </w:r>
            <w:r w:rsidR="00A167F9" w:rsidRPr="008B3C4A">
              <w:rPr>
                <w:rFonts w:asciiTheme="minorHAnsi" w:hAnsiTheme="minorHAnsi" w:cstheme="minorHAnsi"/>
              </w:rPr>
              <w:t>ppt prezentacija</w:t>
            </w:r>
            <w:r w:rsidR="00525A37" w:rsidRPr="008B3C4A">
              <w:rPr>
                <w:rFonts w:asciiTheme="minorHAnsi" w:hAnsiTheme="minorHAnsi" w:cstheme="minorHAnsi"/>
              </w:rPr>
              <w:t xml:space="preserve"> </w:t>
            </w:r>
          </w:p>
          <w:p w:rsidR="00EF66D0" w:rsidRDefault="00EF66D0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-slike pojedinih građevina</w:t>
            </w:r>
          </w:p>
          <w:p w:rsidR="008B3C4A" w:rsidRPr="008B3C4A" w:rsidRDefault="008B3C4A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C54DFF">
              <w:rPr>
                <w:rFonts w:asciiTheme="minorHAnsi" w:hAnsiTheme="minorHAnsi" w:cstheme="minorHAnsi"/>
              </w:rPr>
              <w:t xml:space="preserve">digitalni alat </w:t>
            </w:r>
            <w:r w:rsidR="00B9759F">
              <w:rPr>
                <w:rFonts w:asciiTheme="minorHAnsi" w:hAnsiTheme="minorHAnsi" w:cstheme="minorHAnsi"/>
              </w:rPr>
              <w:t>Wordwall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920C92" w:rsidRPr="008B3C4A" w:rsidRDefault="00041DF7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B3C4A">
              <w:rPr>
                <w:rFonts w:asciiTheme="minorHAnsi" w:hAnsiTheme="minorHAnsi" w:cstheme="minorHAnsi"/>
              </w:rPr>
              <w:t>- računalo</w:t>
            </w:r>
            <w:r w:rsidR="00DD6974" w:rsidRPr="008B3C4A">
              <w:rPr>
                <w:rFonts w:asciiTheme="minorHAnsi" w:hAnsiTheme="minorHAnsi" w:cstheme="minorHAnsi"/>
              </w:rPr>
              <w:t xml:space="preserve"> </w:t>
            </w:r>
          </w:p>
          <w:p w:rsidR="00041DF7" w:rsidRPr="008B3C4A" w:rsidRDefault="00920C92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B3C4A">
              <w:rPr>
                <w:rFonts w:asciiTheme="minorHAnsi" w:hAnsiTheme="minorHAnsi" w:cstheme="minorHAnsi"/>
              </w:rPr>
              <w:t>-</w:t>
            </w:r>
            <w:r w:rsidR="00041DF7" w:rsidRPr="008B3C4A">
              <w:rPr>
                <w:rFonts w:asciiTheme="minorHAnsi" w:hAnsiTheme="minorHAnsi" w:cstheme="minorHAnsi"/>
              </w:rPr>
              <w:t>projektor</w:t>
            </w:r>
          </w:p>
          <w:p w:rsidR="00E2440D" w:rsidRPr="008B3C4A" w:rsidRDefault="00E2440D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6233A0" w:rsidRPr="00F04B75" w:rsidTr="00C54DFF">
        <w:tc>
          <w:tcPr>
            <w:tcW w:w="1106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2440D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6" w:type="dxa"/>
            <w:gridSpan w:val="4"/>
          </w:tcPr>
          <w:p w:rsidR="00B84826" w:rsidRPr="00B84826" w:rsidRDefault="00B84826" w:rsidP="00B84826">
            <w:pPr>
              <w:spacing w:after="0" w:line="360" w:lineRule="auto"/>
              <w:rPr>
                <w:rFonts w:cs="Calibri"/>
              </w:rPr>
            </w:pPr>
            <w:r w:rsidRPr="00B84826">
              <w:rPr>
                <w:rFonts w:cs="Calibri"/>
              </w:rPr>
              <w:t xml:space="preserve">- Učenici </w:t>
            </w:r>
            <w:r w:rsidRPr="00B84826">
              <w:rPr>
                <w:rFonts w:cs="Calibri"/>
                <w:b/>
                <w:bCs/>
              </w:rPr>
              <w:t>slušaju izlaganje</w:t>
            </w:r>
            <w:r w:rsidRPr="00B84826">
              <w:rPr>
                <w:rFonts w:cs="Calibri"/>
              </w:rPr>
              <w:t xml:space="preserve"> učitelja o pojmu demokracija.</w:t>
            </w:r>
          </w:p>
          <w:p w:rsidR="00B84826" w:rsidRPr="00B84826" w:rsidRDefault="00B84826" w:rsidP="00B84826">
            <w:pPr>
              <w:spacing w:after="0" w:line="360" w:lineRule="auto"/>
              <w:rPr>
                <w:rFonts w:cs="Calibri"/>
              </w:rPr>
            </w:pPr>
            <w:r w:rsidRPr="00B84826">
              <w:rPr>
                <w:rFonts w:cs="Calibri"/>
              </w:rPr>
              <w:t xml:space="preserve">- Učenici </w:t>
            </w:r>
            <w:r w:rsidRPr="00B84826">
              <w:rPr>
                <w:rFonts w:cs="Calibri"/>
                <w:b/>
                <w:bCs/>
              </w:rPr>
              <w:t>objašnjavaju vrijednosti demokracije i građanskih prava</w:t>
            </w:r>
            <w:r w:rsidRPr="00B84826">
              <w:rPr>
                <w:rFonts w:cs="Calibri"/>
              </w:rPr>
              <w:t xml:space="preserve">. Učenici radom u parovima uz pomoć mrežnih stranica </w:t>
            </w:r>
            <w:r w:rsidRPr="00B84826">
              <w:rPr>
                <w:rFonts w:cs="Calibri"/>
                <w:b/>
                <w:bCs/>
              </w:rPr>
              <w:t xml:space="preserve">pronalaze </w:t>
            </w:r>
            <w:r w:rsidRPr="00B84826">
              <w:rPr>
                <w:rFonts w:cs="Calibri"/>
              </w:rPr>
              <w:t xml:space="preserve">Ustavom zajamčena prava građana Republike Hrvatske kao demokratskoj državi: </w:t>
            </w:r>
            <w:hyperlink r:id="rId5" w:history="1">
              <w:r w:rsidRPr="00B84826">
                <w:rPr>
                  <w:rFonts w:cs="Calibri"/>
                  <w:color w:val="0563C1"/>
                  <w:u w:val="single"/>
                </w:rPr>
                <w:t>https://www.zakon.hr/z/94/Ustav-Republike-Hrvatske</w:t>
              </w:r>
            </w:hyperlink>
            <w:r w:rsidRPr="00B84826">
              <w:rPr>
                <w:rFonts w:cs="Calibri"/>
              </w:rPr>
              <w:t xml:space="preserve"> (od Čl.14).</w:t>
            </w:r>
          </w:p>
          <w:p w:rsidR="00B84826" w:rsidRPr="00B84826" w:rsidRDefault="00B84826" w:rsidP="00B84826">
            <w:pPr>
              <w:spacing w:after="0" w:line="360" w:lineRule="auto"/>
              <w:rPr>
                <w:rFonts w:cs="Calibri"/>
              </w:rPr>
            </w:pPr>
            <w:r w:rsidRPr="00B84826">
              <w:rPr>
                <w:rFonts w:cs="Calibri"/>
              </w:rPr>
              <w:t xml:space="preserve"> - Učenici uz pomoć teksta </w:t>
            </w:r>
            <w:r w:rsidRPr="00B84826">
              <w:rPr>
                <w:rFonts w:cs="Calibri"/>
                <w:b/>
                <w:bCs/>
              </w:rPr>
              <w:t>navode</w:t>
            </w:r>
            <w:r w:rsidRPr="00B84826">
              <w:rPr>
                <w:rFonts w:cs="Calibri"/>
              </w:rPr>
              <w:t xml:space="preserve"> jednu od osnovnih zadaća Ujedinjenih naroda (poštivanje temeljnih ljudskih prava).</w:t>
            </w:r>
          </w:p>
          <w:p w:rsidR="00B84826" w:rsidRPr="00B84826" w:rsidRDefault="00B84826" w:rsidP="00B84826">
            <w:pPr>
              <w:spacing w:after="0" w:line="360" w:lineRule="auto"/>
              <w:rPr>
                <w:rFonts w:cs="Calibri"/>
              </w:rPr>
            </w:pPr>
            <w:r w:rsidRPr="00B84826">
              <w:rPr>
                <w:rFonts w:cs="Calibri"/>
              </w:rPr>
              <w:t xml:space="preserve">- Učenici </w:t>
            </w:r>
            <w:r w:rsidRPr="00B84826">
              <w:rPr>
                <w:rFonts w:cs="Calibri"/>
                <w:b/>
                <w:bCs/>
              </w:rPr>
              <w:t>slušaju</w:t>
            </w:r>
            <w:r w:rsidRPr="00B84826">
              <w:rPr>
                <w:rFonts w:cs="Calibri"/>
              </w:rPr>
              <w:t xml:space="preserve"> izlaganje učitelja o Općoj deklaraciji o ljudskim pravima 1948.godine.</w:t>
            </w:r>
          </w:p>
          <w:p w:rsidR="00B84826" w:rsidRPr="00B84826" w:rsidRDefault="00B84826" w:rsidP="00B84826">
            <w:pPr>
              <w:spacing w:after="0" w:line="360" w:lineRule="auto"/>
              <w:rPr>
                <w:rFonts w:cs="Calibri"/>
              </w:rPr>
            </w:pPr>
            <w:r w:rsidRPr="00B84826">
              <w:rPr>
                <w:rFonts w:cs="Calibri"/>
              </w:rPr>
              <w:t xml:space="preserve">- Učenici </w:t>
            </w:r>
            <w:r w:rsidRPr="00B84826">
              <w:rPr>
                <w:rFonts w:cs="Calibri"/>
                <w:b/>
                <w:bCs/>
              </w:rPr>
              <w:t>promatraju videozapis</w:t>
            </w:r>
            <w:r w:rsidRPr="00B84826">
              <w:rPr>
                <w:rFonts w:cs="Calibri"/>
              </w:rPr>
              <w:t xml:space="preserve"> o pravima djece: </w:t>
            </w:r>
            <w:hyperlink r:id="rId6" w:history="1">
              <w:r w:rsidRPr="00B84826">
                <w:rPr>
                  <w:rFonts w:cs="Calibri"/>
                  <w:color w:val="0563C1"/>
                  <w:u w:val="single"/>
                </w:rPr>
                <w:t>https://www.unicef.hr/konvencija-o-pravima-djeteta/</w:t>
              </w:r>
            </w:hyperlink>
            <w:r w:rsidRPr="00B84826">
              <w:rPr>
                <w:rFonts w:cs="Calibri"/>
              </w:rPr>
              <w:t xml:space="preserve"> . </w:t>
            </w:r>
          </w:p>
          <w:p w:rsidR="00B84826" w:rsidRPr="00B84826" w:rsidRDefault="00B84826" w:rsidP="00B84826">
            <w:pPr>
              <w:spacing w:after="0" w:line="360" w:lineRule="auto"/>
              <w:rPr>
                <w:rFonts w:cs="Calibri"/>
              </w:rPr>
            </w:pPr>
            <w:r w:rsidRPr="00B84826">
              <w:rPr>
                <w:rFonts w:cs="Calibri"/>
              </w:rPr>
              <w:t xml:space="preserve">- Učenici </w:t>
            </w:r>
            <w:r w:rsidRPr="00B84826">
              <w:rPr>
                <w:rFonts w:cs="Calibri"/>
                <w:b/>
                <w:bCs/>
              </w:rPr>
              <w:t>pretražuju</w:t>
            </w:r>
            <w:r w:rsidRPr="00B84826">
              <w:rPr>
                <w:rFonts w:cs="Calibri"/>
              </w:rPr>
              <w:t xml:space="preserve"> internetske stranice i </w:t>
            </w:r>
            <w:r w:rsidRPr="00B84826">
              <w:rPr>
                <w:rFonts w:cs="Calibri"/>
                <w:b/>
                <w:bCs/>
              </w:rPr>
              <w:t>objašnjavaju</w:t>
            </w:r>
            <w:r w:rsidRPr="00B84826">
              <w:rPr>
                <w:rFonts w:cs="Calibri"/>
              </w:rPr>
              <w:t xml:space="preserve"> prava djece zajamčena Konvencijom o pravima djeteta: </w:t>
            </w:r>
            <w:hyperlink r:id="rId7" w:history="1">
              <w:r w:rsidRPr="00B84826">
                <w:rPr>
                  <w:rFonts w:cs="Calibri"/>
                  <w:color w:val="0563C1"/>
                  <w:u w:val="single"/>
                </w:rPr>
                <w:t>https://www.unicef.hr/wp-</w:t>
              </w:r>
              <w:r w:rsidRPr="00B84826">
                <w:rPr>
                  <w:rFonts w:cs="Calibri"/>
                  <w:color w:val="0563C1"/>
                  <w:u w:val="single"/>
                </w:rPr>
                <w:lastRenderedPageBreak/>
                <w:t>content/uploads/2017/05/ Konvencija_20o_20pravima_20djeteta_full.pdf</w:t>
              </w:r>
            </w:hyperlink>
          </w:p>
          <w:p w:rsidR="00B84826" w:rsidRPr="00B84826" w:rsidRDefault="00B84826" w:rsidP="00B84826">
            <w:pPr>
              <w:spacing w:after="0" w:line="360" w:lineRule="auto"/>
              <w:rPr>
                <w:rFonts w:cs="Calibri"/>
              </w:rPr>
            </w:pPr>
            <w:r w:rsidRPr="00B84826">
              <w:rPr>
                <w:rFonts w:cs="Calibri"/>
              </w:rPr>
              <w:t xml:space="preserve">- Učenici individualno </w:t>
            </w:r>
            <w:r w:rsidRPr="00B84826">
              <w:rPr>
                <w:rFonts w:cs="Calibri"/>
                <w:b/>
                <w:bCs/>
              </w:rPr>
              <w:t>precrtavaju</w:t>
            </w:r>
            <w:r w:rsidRPr="00B84826">
              <w:rPr>
                <w:rFonts w:cs="Calibri"/>
              </w:rPr>
              <w:t xml:space="preserve"> dlan svoje ruke. U prostor precrtanih prstiju upisuju 5 za njih važnih prava djece. U središnji dio precrtanog dlana upisuju naziv dokumenta kojim su ta prava zajamčena. Dok učenici crtaju i zapisuju oni i </w:t>
            </w:r>
            <w:r w:rsidRPr="00B84826">
              <w:rPr>
                <w:rFonts w:cs="Calibri"/>
                <w:b/>
                <w:bCs/>
              </w:rPr>
              <w:t>slušaju</w:t>
            </w:r>
            <w:r w:rsidRPr="00B84826">
              <w:rPr>
                <w:rFonts w:cs="Calibri"/>
              </w:rPr>
              <w:t xml:space="preserve"> pjesmu J.Lenona „</w:t>
            </w:r>
            <w:r w:rsidRPr="00B84826">
              <w:rPr>
                <w:rFonts w:cs="Calibri"/>
                <w:i/>
                <w:iCs/>
              </w:rPr>
              <w:t>Imagine</w:t>
            </w:r>
            <w:r w:rsidRPr="00B84826">
              <w:rPr>
                <w:rFonts w:cs="Calibri"/>
              </w:rPr>
              <w:t>“ (UNICEF Hrvatska i prijatelji ili world version):</w:t>
            </w:r>
          </w:p>
          <w:p w:rsidR="004D5550" w:rsidRPr="007661E4" w:rsidRDefault="00832766" w:rsidP="007661E4">
            <w:pPr>
              <w:spacing w:after="0" w:line="360" w:lineRule="auto"/>
              <w:rPr>
                <w:rFonts w:cs="Calibri"/>
              </w:rPr>
            </w:pPr>
            <w:hyperlink r:id="rId8" w:history="1">
              <w:r w:rsidR="00B84826" w:rsidRPr="00B84826">
                <w:rPr>
                  <w:rFonts w:cs="Calibri"/>
                  <w:color w:val="0563C1"/>
                  <w:u w:val="single"/>
                </w:rPr>
                <w:t>https://www.youtube.com/watch?v=J0GltF4Pwuw</w:t>
              </w:r>
            </w:hyperlink>
            <w:r w:rsidR="00B84826" w:rsidRPr="00B84826">
              <w:rPr>
                <w:rFonts w:cs="Calibri"/>
              </w:rPr>
              <w:t xml:space="preserve"> </w:t>
            </w:r>
          </w:p>
        </w:tc>
        <w:tc>
          <w:tcPr>
            <w:tcW w:w="2693" w:type="dxa"/>
            <w:gridSpan w:val="2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731D6" w:rsidRPr="00F04B75" w:rsidRDefault="009731D6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:rsidR="00454EB4" w:rsidRDefault="009463F8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9202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25A37">
              <w:rPr>
                <w:rFonts w:asciiTheme="minorHAnsi" w:hAnsiTheme="minorHAnsi" w:cstheme="minorHAnsi"/>
                <w:sz w:val="24"/>
                <w:szCs w:val="24"/>
              </w:rPr>
              <w:t>pretraživanje mrežnih stranica na internetu</w:t>
            </w:r>
          </w:p>
          <w:p w:rsidR="00EF66D0" w:rsidRDefault="00EF66D0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9759F">
              <w:rPr>
                <w:rFonts w:asciiTheme="minorHAnsi" w:hAnsiTheme="minorHAnsi" w:cstheme="minorHAnsi"/>
                <w:sz w:val="24"/>
                <w:szCs w:val="24"/>
              </w:rPr>
              <w:t>čitanje</w:t>
            </w:r>
          </w:p>
          <w:p w:rsidR="00B9759F" w:rsidRDefault="00B9759F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CC3C02">
              <w:rPr>
                <w:rFonts w:asciiTheme="minorHAnsi" w:hAnsiTheme="minorHAnsi" w:cstheme="minorHAnsi"/>
                <w:sz w:val="24"/>
                <w:szCs w:val="24"/>
              </w:rPr>
              <w:t>gledanje videozapisa</w:t>
            </w:r>
          </w:p>
          <w:p w:rsidR="00CC3C02" w:rsidRDefault="00CC3C02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-precrtavanje dlana ruke</w:t>
            </w:r>
          </w:p>
          <w:p w:rsidR="00CC3C02" w:rsidRDefault="00CC3C02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-slušanje</w:t>
            </w:r>
          </w:p>
          <w:p w:rsidR="00E60707" w:rsidRPr="00F04B75" w:rsidRDefault="00E60707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9731D6" w:rsidRPr="00F04B75" w:rsidRDefault="009731D6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:rsidR="00D5543B" w:rsidRDefault="00D5543B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9C65DC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5543B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8434A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9C65DC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-rad u </w:t>
            </w:r>
            <w:r w:rsidR="009463F8">
              <w:rPr>
                <w:rFonts w:asciiTheme="minorHAnsi" w:hAnsiTheme="minorHAnsi" w:cstheme="minorHAnsi"/>
                <w:sz w:val="24"/>
                <w:szCs w:val="24"/>
              </w:rPr>
              <w:t>paru</w:t>
            </w:r>
          </w:p>
          <w:p w:rsidR="009C65DC" w:rsidRPr="00F04B75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-frontalno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569E4" w:rsidRPr="00F04B75" w:rsidRDefault="004569E4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6964E7" w:rsidP="008C6BD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D5543B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731D6" w:rsidRPr="00F04B75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C24ECB" w:rsidRDefault="009731D6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</w:p>
          <w:p w:rsidR="006964E7" w:rsidRPr="00F04B75" w:rsidRDefault="00C24ECB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731D6" w:rsidRPr="00F04B75"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  <w:p w:rsidR="00792021" w:rsidRDefault="00A0682A" w:rsidP="00454EB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udžbenik</w:t>
            </w:r>
          </w:p>
          <w:p w:rsidR="00EF66D0" w:rsidRDefault="00792021" w:rsidP="00B9759F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CC3C02">
              <w:rPr>
                <w:rFonts w:asciiTheme="minorHAnsi" w:hAnsiTheme="minorHAnsi" w:cstheme="minorHAnsi"/>
                <w:sz w:val="24"/>
                <w:szCs w:val="24"/>
              </w:rPr>
              <w:t>videozapis</w:t>
            </w:r>
          </w:p>
          <w:p w:rsidR="004D5550" w:rsidRDefault="004D5550" w:rsidP="00B9759F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CC3C02">
              <w:rPr>
                <w:rFonts w:asciiTheme="minorHAnsi" w:hAnsiTheme="minorHAnsi" w:cstheme="minorHAnsi"/>
                <w:sz w:val="24"/>
                <w:szCs w:val="24"/>
              </w:rPr>
              <w:t>pjesma na YouTube</w:t>
            </w:r>
          </w:p>
          <w:p w:rsidR="00E60707" w:rsidRDefault="00454EB4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-mrežne stranice na internetu</w:t>
            </w:r>
            <w:r w:rsidR="009C65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4063EF" w:rsidRDefault="004063EF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C65DC" w:rsidRPr="00F04B75" w:rsidRDefault="009C65DC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C6BD4" w:rsidRPr="00F04B75" w:rsidRDefault="008C6BD4" w:rsidP="004569E4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C54DFF">
        <w:tc>
          <w:tcPr>
            <w:tcW w:w="1106" w:type="dxa"/>
          </w:tcPr>
          <w:p w:rsidR="006233A0" w:rsidRPr="006D0C3D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6D0C3D" w:rsidRDefault="0003775F" w:rsidP="00E6070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D0C3D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6D0C3D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4536" w:type="dxa"/>
            <w:gridSpan w:val="4"/>
          </w:tcPr>
          <w:p w:rsidR="006D0C3D" w:rsidRDefault="006233A0" w:rsidP="006D0C3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D0C3D">
              <w:rPr>
                <w:rFonts w:asciiTheme="minorHAnsi" w:hAnsiTheme="minorHAnsi" w:cstheme="minorHAnsi"/>
                <w:b/>
                <w:sz w:val="24"/>
                <w:szCs w:val="24"/>
              </w:rPr>
              <w:t>ZAVRŠNI DIO</w:t>
            </w:r>
          </w:p>
          <w:p w:rsidR="00B84826" w:rsidRPr="006D0C3D" w:rsidRDefault="00B84826" w:rsidP="006D0C3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B84826" w:rsidRPr="00B84826" w:rsidRDefault="00B84826" w:rsidP="00B84826">
            <w:pPr>
              <w:spacing w:after="160" w:line="259" w:lineRule="auto"/>
              <w:jc w:val="both"/>
              <w:rPr>
                <w:rFonts w:cs="Calibri"/>
              </w:rPr>
            </w:pPr>
            <w:r w:rsidRPr="00B84826">
              <w:rPr>
                <w:rFonts w:cs="Calibri"/>
                <w:i/>
                <w:iCs/>
              </w:rPr>
              <w:t>-</w:t>
            </w:r>
            <w:r w:rsidRPr="00B84826">
              <w:rPr>
                <w:rFonts w:cs="Calibri"/>
              </w:rPr>
              <w:t xml:space="preserve">Učenici </w:t>
            </w:r>
            <w:r w:rsidRPr="00B84826">
              <w:rPr>
                <w:rFonts w:cs="Calibri"/>
                <w:b/>
                <w:bCs/>
              </w:rPr>
              <w:t xml:space="preserve">ponavljaju </w:t>
            </w:r>
            <w:r w:rsidRPr="00B84826">
              <w:rPr>
                <w:rFonts w:cs="Calibri"/>
              </w:rPr>
              <w:t xml:space="preserve">kroz zadatke za provjeru ishoda učenja korištenjem odgovarajućeg digitalnog alata.  </w:t>
            </w:r>
          </w:p>
          <w:p w:rsidR="00E60707" w:rsidRPr="006D0C3D" w:rsidRDefault="00B84826" w:rsidP="00B84826">
            <w:pPr>
              <w:spacing w:after="0" w:line="36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84826">
              <w:rPr>
                <w:rFonts w:cs="Calibri"/>
              </w:rPr>
              <w:t xml:space="preserve">- Učenici </w:t>
            </w:r>
            <w:r>
              <w:rPr>
                <w:rFonts w:cs="Calibri"/>
              </w:rPr>
              <w:t xml:space="preserve">radom u parovima </w:t>
            </w:r>
            <w:r w:rsidRPr="00B84826">
              <w:rPr>
                <w:rFonts w:cs="Calibri"/>
                <w:b/>
                <w:bCs/>
              </w:rPr>
              <w:t>igraju</w:t>
            </w:r>
            <w:r w:rsidRPr="00B84826">
              <w:rPr>
                <w:rFonts w:cs="Calibri"/>
              </w:rPr>
              <w:t xml:space="preserve"> online igru UNICEF-a o pravima djece: </w:t>
            </w:r>
            <w:hyperlink r:id="rId9" w:history="1">
              <w:r w:rsidRPr="00B84826">
                <w:rPr>
                  <w:rFonts w:cs="Calibri"/>
                  <w:color w:val="0563C1"/>
                  <w:u w:val="single"/>
                </w:rPr>
                <w:t>http://covjeceispravise.unicef.hr/</w:t>
              </w:r>
            </w:hyperlink>
          </w:p>
        </w:tc>
        <w:tc>
          <w:tcPr>
            <w:tcW w:w="2693" w:type="dxa"/>
            <w:gridSpan w:val="2"/>
          </w:tcPr>
          <w:p w:rsidR="008B3C4A" w:rsidRDefault="008B3C4A" w:rsidP="008B3C4A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8B3C4A" w:rsidRDefault="008B3C4A" w:rsidP="008B3C4A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-demonstracija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B9759F" w:rsidRDefault="00B9759F" w:rsidP="008B3C4A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-neizravna grafička metoda</w:t>
            </w:r>
          </w:p>
          <w:p w:rsidR="00EB024C" w:rsidRDefault="00EB024C" w:rsidP="008B3C4A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211893"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B84826" w:rsidRDefault="00B84826" w:rsidP="008B3C4A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-rad u p</w:t>
            </w:r>
            <w:r w:rsidR="00CC3C02">
              <w:rPr>
                <w:rFonts w:asciiTheme="minorHAnsi" w:hAnsiTheme="minorHAnsi" w:cstheme="minorHAnsi"/>
                <w:sz w:val="24"/>
                <w:szCs w:val="24"/>
              </w:rPr>
              <w:t>aru</w:t>
            </w:r>
          </w:p>
          <w:p w:rsidR="0003775F" w:rsidRPr="00F04B75" w:rsidRDefault="0003775F" w:rsidP="0079202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-frontalno</w:t>
            </w:r>
          </w:p>
          <w:p w:rsidR="0003775F" w:rsidRPr="00F04B75" w:rsidRDefault="0003775F" w:rsidP="0079202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:rsidR="00792021" w:rsidRDefault="00EB024C" w:rsidP="0079202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92021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792021" w:rsidRPr="00F04B75" w:rsidRDefault="00792021" w:rsidP="00EF66D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EF66D0">
              <w:rPr>
                <w:rFonts w:asciiTheme="minorHAnsi" w:hAnsiTheme="minorHAnsi" w:cstheme="minorHAnsi"/>
                <w:sz w:val="24"/>
                <w:szCs w:val="24"/>
              </w:rPr>
              <w:t>odgovarajući digitalni alat sa zadacima za provjeru ishoda učenja</w:t>
            </w:r>
          </w:p>
          <w:p w:rsidR="00C24ECB" w:rsidRPr="00F04B75" w:rsidRDefault="00CC3C02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-online igra</w:t>
            </w: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5E67BF" w:rsidRPr="00F04B75" w:rsidRDefault="005E67BF" w:rsidP="00B1034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015E93" w:rsidRDefault="00B1034A" w:rsidP="0091040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PLAN PLOČE</w:t>
            </w:r>
          </w:p>
          <w:p w:rsidR="00EF66D0" w:rsidRDefault="00EF66D0" w:rsidP="00EF66D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B84826" w:rsidRPr="00B84826" w:rsidRDefault="00B84826" w:rsidP="00B84826">
            <w:pPr>
              <w:spacing w:after="160" w:line="259" w:lineRule="auto"/>
              <w:jc w:val="center"/>
              <w:rPr>
                <w:u w:val="single"/>
                <w:lang w:val="en-US"/>
              </w:rPr>
            </w:pPr>
            <w:r w:rsidRPr="00B84826">
              <w:rPr>
                <w:b/>
                <w:bCs/>
                <w:sz w:val="26"/>
                <w:szCs w:val="26"/>
                <w:u w:val="single"/>
              </w:rPr>
              <w:t>Demokracija i građanska prava</w:t>
            </w:r>
          </w:p>
          <w:p w:rsidR="00B84826" w:rsidRPr="00B84826" w:rsidRDefault="00B84826" w:rsidP="00B84826">
            <w:pPr>
              <w:spacing w:after="160" w:line="259" w:lineRule="auto"/>
              <w:rPr>
                <w:b/>
                <w:bCs/>
                <w:lang w:val="en-US"/>
              </w:rPr>
            </w:pPr>
            <w:r w:rsidRPr="00B84826">
              <w:rPr>
                <w:b/>
                <w:bCs/>
                <w:lang w:val="en-US"/>
              </w:rPr>
              <w:t>-demokracija:</w:t>
            </w:r>
          </w:p>
          <w:p w:rsidR="00B84826" w:rsidRPr="00B84826" w:rsidRDefault="00B84826" w:rsidP="00B84826">
            <w:pPr>
              <w:numPr>
                <w:ilvl w:val="0"/>
                <w:numId w:val="43"/>
              </w:numPr>
              <w:spacing w:after="160" w:line="259" w:lineRule="auto"/>
              <w:contextualSpacing/>
              <w:rPr>
                <w:lang w:val="en-US"/>
              </w:rPr>
            </w:pPr>
            <w:r w:rsidRPr="00B84826">
              <w:rPr>
                <w:noProof/>
              </w:rPr>
              <w:drawing>
                <wp:anchor distT="0" distB="0" distL="114300" distR="114300" simplePos="0" relativeHeight="251655168" behindDoc="0" locked="0" layoutInCell="1" allowOverlap="1" wp14:anchorId="06DACFCC" wp14:editId="1362670E">
                  <wp:simplePos x="0" y="0"/>
                  <wp:positionH relativeFrom="margin">
                    <wp:posOffset>4922520</wp:posOffset>
                  </wp:positionH>
                  <wp:positionV relativeFrom="margin">
                    <wp:posOffset>1209675</wp:posOffset>
                  </wp:positionV>
                  <wp:extent cx="1034415" cy="1236345"/>
                  <wp:effectExtent l="0" t="0" r="0" b="1905"/>
                  <wp:wrapSquare wrapText="bothSides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1236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84826">
              <w:rPr>
                <w:lang w:val="en-US"/>
              </w:rPr>
              <w:t>građansko pravo punoljetne osobe da može birati i biti birano na izborima</w:t>
            </w:r>
          </w:p>
          <w:p w:rsidR="00B84826" w:rsidRPr="00B84826" w:rsidRDefault="00B84826" w:rsidP="00B84826">
            <w:pPr>
              <w:numPr>
                <w:ilvl w:val="0"/>
                <w:numId w:val="43"/>
              </w:numPr>
              <w:spacing w:after="160" w:line="259" w:lineRule="auto"/>
              <w:contextualSpacing/>
              <w:rPr>
                <w:lang w:val="en-US"/>
              </w:rPr>
            </w:pPr>
            <w:r w:rsidRPr="00B84826">
              <w:rPr>
                <w:lang w:val="en-US"/>
              </w:rPr>
              <w:t xml:space="preserve">koliko su građanska prava osigurana građanima </w:t>
            </w:r>
          </w:p>
          <w:p w:rsidR="00B84826" w:rsidRPr="00B84826" w:rsidRDefault="00B84826" w:rsidP="00B84826">
            <w:pPr>
              <w:spacing w:after="160" w:line="259" w:lineRule="auto"/>
              <w:ind w:left="870"/>
              <w:contextualSpacing/>
              <w:rPr>
                <w:lang w:val="en-US"/>
              </w:rPr>
            </w:pPr>
          </w:p>
          <w:p w:rsidR="00B84826" w:rsidRPr="00B84826" w:rsidRDefault="00B84826" w:rsidP="00B84826">
            <w:pPr>
              <w:spacing w:after="160" w:line="259" w:lineRule="auto"/>
              <w:rPr>
                <w:b/>
                <w:bCs/>
                <w:lang w:val="en-US"/>
              </w:rPr>
            </w:pPr>
            <w:r w:rsidRPr="00B84826">
              <w:rPr>
                <w:b/>
                <w:bCs/>
                <w:lang w:val="en-US"/>
              </w:rPr>
              <w:t>-temeljna zadaća UN-a – poštivanje ljudskih prava</w:t>
            </w:r>
          </w:p>
          <w:p w:rsidR="00B84826" w:rsidRPr="00B84826" w:rsidRDefault="00B84826" w:rsidP="00B84826">
            <w:pPr>
              <w:numPr>
                <w:ilvl w:val="0"/>
                <w:numId w:val="42"/>
              </w:numPr>
              <w:spacing w:after="160" w:line="259" w:lineRule="auto"/>
              <w:contextualSpacing/>
              <w:rPr>
                <w:lang w:val="en-US"/>
              </w:rPr>
            </w:pPr>
            <w:r w:rsidRPr="00B84826">
              <w:rPr>
                <w:lang w:val="en-US"/>
              </w:rPr>
              <w:t>ljudska prava utvrđena Općom deklaracijom o ljudskim pravima 1948.</w:t>
            </w:r>
          </w:p>
          <w:p w:rsidR="00B84826" w:rsidRPr="00B84826" w:rsidRDefault="00B84826" w:rsidP="00B84826">
            <w:pPr>
              <w:spacing w:after="160" w:line="259" w:lineRule="auto"/>
              <w:ind w:left="1020"/>
              <w:contextualSpacing/>
              <w:rPr>
                <w:lang w:val="en-US"/>
              </w:rPr>
            </w:pPr>
          </w:p>
          <w:p w:rsidR="00B84826" w:rsidRPr="00B84826" w:rsidRDefault="00B84826" w:rsidP="00B84826">
            <w:pPr>
              <w:spacing w:after="160" w:line="259" w:lineRule="auto"/>
              <w:rPr>
                <w:b/>
                <w:bCs/>
                <w:lang w:val="en-US"/>
              </w:rPr>
            </w:pPr>
            <w:r w:rsidRPr="00B84826">
              <w:rPr>
                <w:lang w:val="en-US"/>
              </w:rPr>
              <w:t>-</w:t>
            </w:r>
            <w:r w:rsidRPr="00B84826">
              <w:rPr>
                <w:b/>
                <w:bCs/>
                <w:lang w:val="en-US"/>
              </w:rPr>
              <w:t>prava djece utvrđena Konvencijom o pravima djeteta</w:t>
            </w:r>
            <w:r w:rsidRPr="00B84826">
              <w:rPr>
                <w:lang w:val="en-US"/>
              </w:rPr>
              <w:t xml:space="preserve"> (UNICEF) i </w:t>
            </w:r>
            <w:r w:rsidRPr="00B84826">
              <w:rPr>
                <w:b/>
                <w:bCs/>
                <w:lang w:val="en-US"/>
              </w:rPr>
              <w:t>Europskom konvencijom o pravima djeteta</w:t>
            </w:r>
          </w:p>
          <w:p w:rsidR="00B84826" w:rsidRPr="00B84826" w:rsidRDefault="00B84826" w:rsidP="00B84826">
            <w:pPr>
              <w:spacing w:after="160" w:line="259" w:lineRule="auto"/>
              <w:rPr>
                <w:lang w:val="en-US"/>
              </w:rPr>
            </w:pPr>
            <w:r w:rsidRPr="00B84826">
              <w:rPr>
                <w:lang w:val="en-US"/>
              </w:rPr>
              <w:t>(</w:t>
            </w:r>
            <w:r w:rsidRPr="00B84826">
              <w:rPr>
                <w:i/>
                <w:iCs/>
                <w:lang w:val="en-US"/>
              </w:rPr>
              <w:t>učenici precrtavaju svoj dlan</w:t>
            </w:r>
            <w:r w:rsidRPr="00B84826">
              <w:rPr>
                <w:lang w:val="en-US"/>
              </w:rPr>
              <w:t>)</w:t>
            </w:r>
          </w:p>
          <w:p w:rsidR="007661E4" w:rsidRPr="00EF66D0" w:rsidRDefault="007661E4" w:rsidP="007661E4">
            <w:pPr>
              <w:spacing w:after="160" w:line="259" w:lineRule="auto"/>
              <w:rPr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447618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VREDNOVANJE/SAMOVREDNOVANJE</w:t>
            </w:r>
          </w:p>
          <w:p w:rsidR="00774370" w:rsidRPr="00003BFC" w:rsidRDefault="00774370" w:rsidP="0003775F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7661E4" w:rsidRPr="007661E4" w:rsidRDefault="007661E4" w:rsidP="00B9759F">
            <w:pPr>
              <w:spacing w:after="160"/>
              <w:rPr>
                <w:b/>
                <w:bCs/>
                <w:sz w:val="24"/>
                <w:szCs w:val="24"/>
              </w:rPr>
            </w:pPr>
            <w:r w:rsidRPr="007661E4">
              <w:rPr>
                <w:b/>
                <w:bCs/>
                <w:sz w:val="24"/>
                <w:szCs w:val="24"/>
              </w:rPr>
              <w:t>ZADACI ZA PROVJERU ISHODA UČENJA</w:t>
            </w:r>
          </w:p>
          <w:p w:rsidR="00B84826" w:rsidRPr="00B84826" w:rsidRDefault="00B84826" w:rsidP="00B84826">
            <w:pPr>
              <w:numPr>
                <w:ilvl w:val="0"/>
                <w:numId w:val="44"/>
              </w:numPr>
              <w:spacing w:after="160" w:line="259" w:lineRule="auto"/>
              <w:contextualSpacing/>
              <w:rPr>
                <w:sz w:val="24"/>
                <w:szCs w:val="24"/>
              </w:rPr>
            </w:pPr>
            <w:r w:rsidRPr="00B84826">
              <w:rPr>
                <w:sz w:val="24"/>
                <w:szCs w:val="24"/>
              </w:rPr>
              <w:t>Kako se očituje demokratičnost u nekoj državi?</w:t>
            </w:r>
          </w:p>
          <w:p w:rsidR="00B84826" w:rsidRPr="00B84826" w:rsidRDefault="00B84826" w:rsidP="00B84826">
            <w:pPr>
              <w:numPr>
                <w:ilvl w:val="0"/>
                <w:numId w:val="44"/>
              </w:numPr>
              <w:spacing w:after="160" w:line="259" w:lineRule="auto"/>
              <w:contextualSpacing/>
              <w:rPr>
                <w:sz w:val="24"/>
                <w:szCs w:val="24"/>
              </w:rPr>
            </w:pPr>
            <w:r w:rsidRPr="00B84826">
              <w:rPr>
                <w:sz w:val="24"/>
                <w:szCs w:val="24"/>
              </w:rPr>
              <w:t>Čime se jamči niz građanskih prava u Republici Hrvatskoj?</w:t>
            </w:r>
          </w:p>
          <w:p w:rsidR="00B84826" w:rsidRPr="00B84826" w:rsidRDefault="00B84826" w:rsidP="00B84826">
            <w:pPr>
              <w:numPr>
                <w:ilvl w:val="0"/>
                <w:numId w:val="44"/>
              </w:numPr>
              <w:spacing w:after="160" w:line="259" w:lineRule="auto"/>
              <w:contextualSpacing/>
              <w:rPr>
                <w:sz w:val="24"/>
                <w:szCs w:val="24"/>
              </w:rPr>
            </w:pPr>
            <w:r w:rsidRPr="00B84826">
              <w:rPr>
                <w:sz w:val="24"/>
                <w:szCs w:val="24"/>
              </w:rPr>
              <w:lastRenderedPageBreak/>
              <w:t>Navedi tri osnovne zadaće UN-a.</w:t>
            </w:r>
          </w:p>
          <w:p w:rsidR="00B84826" w:rsidRPr="00B84826" w:rsidRDefault="00B84826" w:rsidP="00B84826">
            <w:pPr>
              <w:numPr>
                <w:ilvl w:val="0"/>
                <w:numId w:val="44"/>
              </w:numPr>
              <w:spacing w:after="160" w:line="259" w:lineRule="auto"/>
              <w:contextualSpacing/>
              <w:rPr>
                <w:sz w:val="24"/>
                <w:szCs w:val="24"/>
              </w:rPr>
            </w:pPr>
            <w:r w:rsidRPr="00B84826">
              <w:rPr>
                <w:sz w:val="24"/>
                <w:szCs w:val="24"/>
              </w:rPr>
              <w:t>Kako se naziva dokument kojim su priznata prava djece u cijelom svijetu?</w:t>
            </w:r>
          </w:p>
          <w:p w:rsidR="00B84826" w:rsidRPr="00B84826" w:rsidRDefault="00B84826" w:rsidP="00B84826">
            <w:pPr>
              <w:numPr>
                <w:ilvl w:val="0"/>
                <w:numId w:val="44"/>
              </w:numPr>
              <w:spacing w:after="160" w:line="259" w:lineRule="auto"/>
              <w:contextualSpacing/>
              <w:rPr>
                <w:sz w:val="24"/>
                <w:szCs w:val="24"/>
              </w:rPr>
            </w:pPr>
            <w:r w:rsidRPr="00B84826">
              <w:rPr>
                <w:sz w:val="24"/>
                <w:szCs w:val="24"/>
              </w:rPr>
              <w:t>Navedi najmanje tri prava djece utvrđena Konvencijom o pravima djeteta.</w:t>
            </w:r>
          </w:p>
          <w:p w:rsidR="002B6C46" w:rsidRPr="00947428" w:rsidRDefault="002B6C46" w:rsidP="00BF51C5">
            <w:pPr>
              <w:spacing w:after="0" w:line="259" w:lineRule="auto"/>
              <w:rPr>
                <w:rFonts w:cs="Arial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165B45" w:rsidRDefault="006233A0" w:rsidP="00E60707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AE22A3">
              <w:rPr>
                <w:rFonts w:asciiTheme="minorHAnsi" w:eastAsiaTheme="minorHAnsi" w:hAnsiTheme="minorHAnsi" w:cstheme="minorHAnsi"/>
                <w:sz w:val="24"/>
                <w:szCs w:val="24"/>
              </w:rPr>
              <w:t>----</w:t>
            </w:r>
          </w:p>
          <w:p w:rsidR="004C4747" w:rsidRPr="009C65DC" w:rsidRDefault="004C4747" w:rsidP="00E60707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631AC7" w:rsidRDefault="00631AC7" w:rsidP="00631AC7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:rsidR="000B0CB6" w:rsidRPr="00F04B75" w:rsidRDefault="000B0CB6" w:rsidP="00631AC7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631AC7" w:rsidRDefault="00631AC7" w:rsidP="00631AC7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integrirati učenika u rad s ostalim učenicima</w:t>
            </w:r>
          </w:p>
          <w:p w:rsidR="000B0CB6" w:rsidRPr="00F04B75" w:rsidRDefault="000B0CB6" w:rsidP="00631AC7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631AC7" w:rsidRDefault="00631AC7" w:rsidP="00631AC7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pripremiti radn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listiće s pitanjima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/zadacima</w:t>
            </w:r>
            <w:r w:rsidR="00DC0E98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:</w:t>
            </w:r>
          </w:p>
          <w:p w:rsidR="00F50473" w:rsidRDefault="00F50473" w:rsidP="00631AC7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61158C" w:rsidRPr="00F50473" w:rsidRDefault="0061158C" w:rsidP="00631AC7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817C41" w:rsidRPr="00CC3C02" w:rsidRDefault="00F50473" w:rsidP="00F50473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u w:val="single"/>
              </w:rPr>
            </w:pPr>
            <w:r w:rsidRPr="00CC3C02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u w:val="single"/>
              </w:rPr>
              <w:t>Dopuni rečenicu ili kratko odgovori na pitanje.</w:t>
            </w:r>
          </w:p>
          <w:p w:rsidR="00F50473" w:rsidRPr="00CC3C02" w:rsidRDefault="00F50473" w:rsidP="00F50473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u w:val="single"/>
              </w:rPr>
            </w:pPr>
          </w:p>
          <w:p w:rsidR="00F50473" w:rsidRPr="00F50473" w:rsidRDefault="00F50473" w:rsidP="00F50473">
            <w:pPr>
              <w:pStyle w:val="Odlomakpopisa"/>
              <w:numPr>
                <w:ilvl w:val="0"/>
                <w:numId w:val="41"/>
              </w:numPr>
              <w:spacing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50473">
              <w:rPr>
                <w:rFonts w:asciiTheme="minorHAnsi" w:hAnsiTheme="minorHAnsi" w:cstheme="minorHAnsi"/>
                <w:bCs/>
                <w:sz w:val="24"/>
                <w:szCs w:val="24"/>
              </w:rPr>
              <w:t>Jedna od temeljnih zadaća Ujedinjenih naroda je _________________________________________________________________________________.</w:t>
            </w:r>
          </w:p>
          <w:p w:rsidR="00F50473" w:rsidRDefault="00F50473" w:rsidP="00F50473">
            <w:pPr>
              <w:pStyle w:val="Odlomakpopisa"/>
              <w:numPr>
                <w:ilvl w:val="0"/>
                <w:numId w:val="41"/>
              </w:numPr>
              <w:spacing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Kako se naziva dokument u kojem su napisana i priznata prava djece u cijelom svijetu?</w:t>
            </w:r>
          </w:p>
          <w:p w:rsidR="00F50473" w:rsidRDefault="00F50473" w:rsidP="00F50473">
            <w:pPr>
              <w:pStyle w:val="Odlomakpopisa"/>
              <w:spacing w:after="0"/>
              <w:ind w:left="465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_________________________________________________________________________________.</w:t>
            </w:r>
          </w:p>
          <w:p w:rsidR="00F50473" w:rsidRDefault="00F50473" w:rsidP="00F50473">
            <w:pPr>
              <w:pStyle w:val="Odlomakpopisa"/>
              <w:spacing w:after="0" w:line="240" w:lineRule="auto"/>
              <w:ind w:left="465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cs="Calibri"/>
                <w:noProof/>
              </w:rPr>
              <w:drawing>
                <wp:anchor distT="0" distB="0" distL="114300" distR="114300" simplePos="0" relativeHeight="251660288" behindDoc="0" locked="0" layoutInCell="1" allowOverlap="1" wp14:anchorId="59146BAA">
                  <wp:simplePos x="0" y="0"/>
                  <wp:positionH relativeFrom="margin">
                    <wp:posOffset>4620260</wp:posOffset>
                  </wp:positionH>
                  <wp:positionV relativeFrom="margin">
                    <wp:posOffset>2653030</wp:posOffset>
                  </wp:positionV>
                  <wp:extent cx="904875" cy="1086485"/>
                  <wp:effectExtent l="0" t="0" r="0" b="0"/>
                  <wp:wrapSquare wrapText="bothSides"/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86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50473" w:rsidRDefault="00F50473" w:rsidP="00F50473">
            <w:pPr>
              <w:pStyle w:val="Odlomakpopisa"/>
              <w:numPr>
                <w:ilvl w:val="0"/>
                <w:numId w:val="41"/>
              </w:num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5047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Precrtaj svoj dlan. </w:t>
            </w:r>
          </w:p>
          <w:p w:rsidR="00F725BB" w:rsidRPr="00F50473" w:rsidRDefault="00F50473" w:rsidP="00F50473">
            <w:pPr>
              <w:pStyle w:val="Odlomakpopisa"/>
              <w:ind w:left="465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84826">
              <w:rPr>
                <w:rFonts w:cs="Calibri"/>
              </w:rPr>
              <w:t>U prostor precrtanih prstiju upi</w:t>
            </w:r>
            <w:r w:rsidRPr="00F50473">
              <w:rPr>
                <w:rFonts w:cs="Calibri"/>
              </w:rPr>
              <w:t>ši</w:t>
            </w:r>
            <w:r w:rsidRPr="00B84826">
              <w:rPr>
                <w:rFonts w:cs="Calibri"/>
              </w:rPr>
              <w:t xml:space="preserve"> 5 za </w:t>
            </w:r>
            <w:r w:rsidRPr="00F50473">
              <w:rPr>
                <w:rFonts w:cs="Calibri"/>
              </w:rPr>
              <w:t>tebe</w:t>
            </w:r>
            <w:r w:rsidRPr="00B84826">
              <w:rPr>
                <w:rFonts w:cs="Calibri"/>
              </w:rPr>
              <w:t xml:space="preserve"> važn</w:t>
            </w:r>
            <w:r w:rsidRPr="00F50473">
              <w:rPr>
                <w:rFonts w:cs="Calibri"/>
              </w:rPr>
              <w:t>a</w:t>
            </w:r>
            <w:r w:rsidRPr="00B84826">
              <w:rPr>
                <w:rFonts w:cs="Calibri"/>
              </w:rPr>
              <w:t xml:space="preserve"> prava djece. </w:t>
            </w:r>
          </w:p>
          <w:p w:rsidR="00F50473" w:rsidRDefault="00F50473" w:rsidP="00F50473">
            <w:pPr>
              <w:ind w:left="105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F50473" w:rsidRPr="00F50473" w:rsidRDefault="00F50473" w:rsidP="00F50473">
            <w:pPr>
              <w:ind w:left="105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F725BB" w:rsidRPr="00B50D73" w:rsidRDefault="00F725BB" w:rsidP="00B50D73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E34908" w:rsidRDefault="006233A0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</w:p>
          <w:p w:rsidR="008B3C4A" w:rsidRPr="00CC3C02" w:rsidRDefault="00CC3C02" w:rsidP="00CC3C02">
            <w:pPr>
              <w:pStyle w:val="Odlomakpopisa"/>
              <w:numPr>
                <w:ilvl w:val="0"/>
                <w:numId w:val="38"/>
              </w:numPr>
              <w:spacing w:after="0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Provesti anketu među učenicima u školi. Istražiti probleme s kojima se susreću učenici kao stanovnici grada ili općine u kojoj žive.</w:t>
            </w: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C24ECB" w:rsidRDefault="006233A0" w:rsidP="00C24ECB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</w:p>
          <w:p w:rsidR="00195021" w:rsidRDefault="00195021" w:rsidP="00130735">
            <w:pPr>
              <w:spacing w:after="0" w:line="360" w:lineRule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950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-  </w:t>
            </w:r>
            <w:r w:rsidR="006025BA"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D.Magaš (2013.): Geografija Hrvatske, Sveučilište u Zadru, Zadar </w:t>
            </w:r>
          </w:p>
          <w:p w:rsidR="00EF66D0" w:rsidRPr="00130735" w:rsidRDefault="00EF66D0" w:rsidP="00130735">
            <w:pPr>
              <w:spacing w:after="0" w:line="360" w:lineRule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- N.Novine (2019.): Ustav Republike Hrvatske, Školska knjiga, Zagreb</w:t>
            </w:r>
          </w:p>
          <w:p w:rsidR="002957A7" w:rsidRDefault="00195021" w:rsidP="002B6C46">
            <w:pPr>
              <w:spacing w:after="0" w:line="360" w:lineRule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- Službene web stranice Državnog zavoda za statistiku (</w:t>
            </w:r>
            <w:hyperlink r:id="rId12" w:history="1">
              <w:r w:rsidRPr="00130735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hr-HR"/>
                </w:rPr>
                <w:t>www.dzs.hr</w:t>
              </w:r>
            </w:hyperlink>
            <w:r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)</w:t>
            </w:r>
          </w:p>
          <w:p w:rsidR="006C1AB8" w:rsidRPr="002B6C46" w:rsidRDefault="006C1AB8" w:rsidP="002B6C46">
            <w:pPr>
              <w:spacing w:after="0" w:line="360" w:lineRule="auto"/>
              <w:rPr>
                <w:rStyle w:val="Hiperveza"/>
                <w:rFonts w:asciiTheme="minorHAnsi" w:eastAsia="Times New Roman" w:hAnsiTheme="minorHAnsi" w:cstheme="minorHAnsi"/>
                <w:color w:val="000000"/>
                <w:u w:val="none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-Slijepe karte: </w:t>
            </w:r>
            <w:hyperlink r:id="rId13" w:history="1">
              <w:r w:rsidRPr="00DC2C44">
                <w:rPr>
                  <w:rStyle w:val="Hiperveza"/>
                  <w:rFonts w:asciiTheme="minorHAnsi" w:eastAsia="Times New Roman" w:hAnsiTheme="minorHAnsi" w:cstheme="minorHAnsi"/>
                  <w:lang w:eastAsia="hr-HR"/>
                </w:rPr>
                <w:t>www.d-maps.com</w:t>
              </w:r>
            </w:hyperlink>
            <w:r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</w:t>
            </w:r>
          </w:p>
          <w:p w:rsidR="00631AC7" w:rsidRPr="00130735" w:rsidRDefault="00631AC7" w:rsidP="00130735">
            <w:pPr>
              <w:spacing w:after="0" w:line="360" w:lineRule="auto"/>
              <w:jc w:val="both"/>
              <w:rPr>
                <w:rFonts w:cs="Arial"/>
                <w:lang w:val="en-US"/>
              </w:rPr>
            </w:pPr>
            <w:r w:rsidRPr="00631AC7">
              <w:rPr>
                <w:rStyle w:val="Hiperveza"/>
                <w:rFonts w:asciiTheme="minorHAnsi" w:hAnsiTheme="minorHAnsi" w:cstheme="minorHAnsi"/>
                <w:u w:val="none"/>
              </w:rPr>
              <w:t>-</w:t>
            </w:r>
            <w:r w:rsidRPr="00631AC7">
              <w:rPr>
                <w:rStyle w:val="Hiperveza"/>
                <w:rFonts w:asciiTheme="minorHAnsi" w:hAnsiTheme="minorHAnsi" w:cstheme="minorHAnsi"/>
                <w:color w:val="auto"/>
                <w:u w:val="none"/>
              </w:rPr>
              <w:t>Wikipedija,</w:t>
            </w:r>
            <w:r>
              <w:rPr>
                <w:rStyle w:val="Hiperveza"/>
                <w:rFonts w:asciiTheme="minorHAnsi" w:hAnsiTheme="minorHAnsi" w:cstheme="minorHAnsi"/>
              </w:rPr>
              <w:t xml:space="preserve"> </w:t>
            </w:r>
            <w:r w:rsidRPr="00631AC7">
              <w:rPr>
                <w:rStyle w:val="Hiperveza"/>
                <w:rFonts w:asciiTheme="minorHAnsi" w:hAnsiTheme="minorHAnsi" w:cstheme="minorHAnsi"/>
              </w:rPr>
              <w:t>https://hr.wikipedia.org/wiki/Wikipedija</w:t>
            </w: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1179FA" w:rsidRPr="001179FA" w:rsidRDefault="001179FA" w:rsidP="001179FA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1179FA">
              <w:rPr>
                <w:rFonts w:cs="Calibri"/>
                <w:b/>
                <w:sz w:val="24"/>
                <w:szCs w:val="24"/>
              </w:rPr>
              <w:t xml:space="preserve">POVEZNICE S DIGITALNIM SADRŽAJIMA: </w:t>
            </w:r>
          </w:p>
          <w:p w:rsidR="001179FA" w:rsidRPr="001179FA" w:rsidRDefault="001179FA" w:rsidP="001179FA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  <w:p w:rsidR="00B84826" w:rsidRPr="00B84826" w:rsidRDefault="00B84826" w:rsidP="00B84826">
            <w:pPr>
              <w:spacing w:after="160" w:line="259" w:lineRule="auto"/>
              <w:rPr>
                <w:rFonts w:cs="Calibri"/>
              </w:rPr>
            </w:pPr>
            <w:r w:rsidRPr="00B84826">
              <w:rPr>
                <w:rFonts w:cs="Calibri"/>
              </w:rPr>
              <w:t>Ustav Republike Hrvatske – zakonom zajamčena prava</w:t>
            </w:r>
          </w:p>
          <w:p w:rsidR="00B84826" w:rsidRPr="00B84826" w:rsidRDefault="00832766" w:rsidP="00B84826">
            <w:pPr>
              <w:spacing w:after="0" w:line="360" w:lineRule="auto"/>
              <w:rPr>
                <w:rFonts w:cs="Calibri"/>
              </w:rPr>
            </w:pPr>
            <w:hyperlink r:id="rId14" w:history="1">
              <w:r w:rsidR="00B84826" w:rsidRPr="00B84826">
                <w:rPr>
                  <w:rFonts w:cs="Calibri"/>
                  <w:color w:val="0563C1"/>
                  <w:u w:val="single"/>
                </w:rPr>
                <w:t>https://www.zakon.hr/z/94/Ustav-Republike-Hrvatske</w:t>
              </w:r>
            </w:hyperlink>
            <w:r w:rsidR="00B84826" w:rsidRPr="00B84826">
              <w:rPr>
                <w:rFonts w:cs="Calibri"/>
              </w:rPr>
              <w:t xml:space="preserve"> (od Čl.14).</w:t>
            </w:r>
          </w:p>
          <w:p w:rsidR="00B84826" w:rsidRPr="00B84826" w:rsidRDefault="00B84826" w:rsidP="00B84826">
            <w:pPr>
              <w:spacing w:after="160" w:line="259" w:lineRule="auto"/>
              <w:rPr>
                <w:rFonts w:cs="Calibri"/>
              </w:rPr>
            </w:pPr>
            <w:r w:rsidRPr="00B84826">
              <w:rPr>
                <w:rFonts w:cs="Calibri"/>
              </w:rPr>
              <w:t>Prava djece:</w:t>
            </w:r>
          </w:p>
          <w:p w:rsidR="00B84826" w:rsidRPr="00B84826" w:rsidRDefault="00832766" w:rsidP="00B84826">
            <w:pPr>
              <w:spacing w:after="160" w:line="259" w:lineRule="auto"/>
              <w:rPr>
                <w:rFonts w:cs="Calibri"/>
              </w:rPr>
            </w:pPr>
            <w:hyperlink r:id="rId15" w:history="1">
              <w:r w:rsidR="00B84826" w:rsidRPr="00B84826">
                <w:rPr>
                  <w:rFonts w:cs="Calibri"/>
                  <w:color w:val="0563C1"/>
                  <w:u w:val="single"/>
                </w:rPr>
                <w:t>https://www.unicef.hr/konvencija-o-pravima-djeteta/</w:t>
              </w:r>
            </w:hyperlink>
          </w:p>
          <w:p w:rsidR="00B84826" w:rsidRPr="00B84826" w:rsidRDefault="00B84826" w:rsidP="00B84826">
            <w:pPr>
              <w:spacing w:after="0" w:line="360" w:lineRule="auto"/>
              <w:rPr>
                <w:rFonts w:cs="Calibri"/>
              </w:rPr>
            </w:pPr>
            <w:r w:rsidRPr="00B84826">
              <w:rPr>
                <w:rFonts w:cs="Calibri"/>
              </w:rPr>
              <w:t xml:space="preserve">Prava djece zajamčena Konvencijom o pravima djeteta: </w:t>
            </w:r>
          </w:p>
          <w:p w:rsidR="00B84826" w:rsidRPr="00B84826" w:rsidRDefault="00832766" w:rsidP="00B84826">
            <w:pPr>
              <w:spacing w:after="0" w:line="360" w:lineRule="auto"/>
              <w:rPr>
                <w:rFonts w:cs="Calibri"/>
              </w:rPr>
            </w:pPr>
            <w:hyperlink r:id="rId16" w:history="1">
              <w:r w:rsidR="00B84826" w:rsidRPr="00B84826">
                <w:rPr>
                  <w:rFonts w:cs="Calibri"/>
                  <w:color w:val="0563C1"/>
                  <w:u w:val="single"/>
                </w:rPr>
                <w:t>https://www.unicef.hr/wp-content/uploads/2017/05/ Konvencija_20o_20pravima_20djeteta_full.pdf</w:t>
              </w:r>
            </w:hyperlink>
          </w:p>
          <w:p w:rsidR="00B84826" w:rsidRPr="00B84826" w:rsidRDefault="00B84826" w:rsidP="00B84826">
            <w:pPr>
              <w:spacing w:after="0" w:line="360" w:lineRule="auto"/>
              <w:rPr>
                <w:rFonts w:cs="Calibri"/>
              </w:rPr>
            </w:pPr>
            <w:r w:rsidRPr="00B84826">
              <w:rPr>
                <w:rFonts w:cs="Calibri"/>
              </w:rPr>
              <w:t>J.Lenona „</w:t>
            </w:r>
            <w:r w:rsidRPr="00B84826">
              <w:rPr>
                <w:rFonts w:cs="Calibri"/>
                <w:i/>
                <w:iCs/>
              </w:rPr>
              <w:t>Imagine</w:t>
            </w:r>
            <w:r w:rsidRPr="00B84826">
              <w:rPr>
                <w:rFonts w:cs="Calibri"/>
              </w:rPr>
              <w:t>“ (UNICEF Hrvatska i prijatelji ili world version):</w:t>
            </w:r>
          </w:p>
          <w:p w:rsidR="00B84826" w:rsidRPr="00B84826" w:rsidRDefault="00832766" w:rsidP="00B84826">
            <w:pPr>
              <w:spacing w:after="0" w:line="360" w:lineRule="auto"/>
              <w:rPr>
                <w:rFonts w:cs="Calibri"/>
              </w:rPr>
            </w:pPr>
            <w:hyperlink r:id="rId17" w:history="1">
              <w:r w:rsidR="00B84826" w:rsidRPr="00B84826">
                <w:rPr>
                  <w:rFonts w:cs="Calibri"/>
                  <w:color w:val="0563C1"/>
                  <w:u w:val="single"/>
                </w:rPr>
                <w:t>https://www.youtube.com/watch?v=J0GltF4Pwuw</w:t>
              </w:r>
            </w:hyperlink>
            <w:r w:rsidR="00B84826" w:rsidRPr="00B84826">
              <w:rPr>
                <w:rFonts w:cs="Calibri"/>
              </w:rPr>
              <w:t xml:space="preserve"> </w:t>
            </w:r>
          </w:p>
          <w:p w:rsidR="00B84826" w:rsidRPr="00B84826" w:rsidRDefault="00B84826" w:rsidP="00B84826">
            <w:pPr>
              <w:spacing w:after="160" w:line="259" w:lineRule="auto"/>
              <w:rPr>
                <w:rFonts w:cs="Calibri"/>
                <w:i/>
                <w:iCs/>
              </w:rPr>
            </w:pPr>
            <w:r w:rsidRPr="00B84826">
              <w:rPr>
                <w:rFonts w:cs="Calibri"/>
              </w:rPr>
              <w:t xml:space="preserve">Online igra </w:t>
            </w:r>
            <w:r w:rsidRPr="00B84826">
              <w:rPr>
                <w:rFonts w:cs="Calibri"/>
                <w:i/>
                <w:iCs/>
              </w:rPr>
              <w:t xml:space="preserve">UNICEF-a o pravima djece: </w:t>
            </w:r>
          </w:p>
          <w:p w:rsidR="00C24ECB" w:rsidRPr="007D3FC3" w:rsidRDefault="00832766" w:rsidP="00B84826">
            <w:pPr>
              <w:spacing w:after="0"/>
              <w:jc w:val="both"/>
              <w:rPr>
                <w:rFonts w:cs="Arial"/>
                <w:lang w:val="en-US"/>
              </w:rPr>
            </w:pPr>
            <w:hyperlink r:id="rId18" w:history="1">
              <w:r w:rsidR="00B84826" w:rsidRPr="00B84826">
                <w:rPr>
                  <w:rFonts w:cs="Calibri"/>
                  <w:i/>
                  <w:iCs/>
                  <w:color w:val="0563C1"/>
                  <w:u w:val="single"/>
                </w:rPr>
                <w:t>http://covjeceispravise.unicef.hr/</w:t>
              </w:r>
            </w:hyperlink>
          </w:p>
        </w:tc>
      </w:tr>
    </w:tbl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A50F22" w:rsidRPr="00F04B75" w:rsidRDefault="00A50F22" w:rsidP="008C1642">
      <w:pPr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593C"/>
    <w:multiLevelType w:val="hybridMultilevel"/>
    <w:tmpl w:val="87B4A126"/>
    <w:lvl w:ilvl="0" w:tplc="4B78C43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85" w:hanging="360"/>
      </w:pPr>
    </w:lvl>
    <w:lvl w:ilvl="2" w:tplc="041A001B" w:tentative="1">
      <w:start w:val="1"/>
      <w:numFmt w:val="lowerRoman"/>
      <w:lvlText w:val="%3."/>
      <w:lvlJc w:val="right"/>
      <w:pPr>
        <w:ind w:left="1905" w:hanging="180"/>
      </w:pPr>
    </w:lvl>
    <w:lvl w:ilvl="3" w:tplc="041A000F" w:tentative="1">
      <w:start w:val="1"/>
      <w:numFmt w:val="decimal"/>
      <w:lvlText w:val="%4."/>
      <w:lvlJc w:val="left"/>
      <w:pPr>
        <w:ind w:left="2625" w:hanging="360"/>
      </w:pPr>
    </w:lvl>
    <w:lvl w:ilvl="4" w:tplc="041A0019" w:tentative="1">
      <w:start w:val="1"/>
      <w:numFmt w:val="lowerLetter"/>
      <w:lvlText w:val="%5."/>
      <w:lvlJc w:val="left"/>
      <w:pPr>
        <w:ind w:left="3345" w:hanging="360"/>
      </w:pPr>
    </w:lvl>
    <w:lvl w:ilvl="5" w:tplc="041A001B" w:tentative="1">
      <w:start w:val="1"/>
      <w:numFmt w:val="lowerRoman"/>
      <w:lvlText w:val="%6."/>
      <w:lvlJc w:val="right"/>
      <w:pPr>
        <w:ind w:left="4065" w:hanging="180"/>
      </w:pPr>
    </w:lvl>
    <w:lvl w:ilvl="6" w:tplc="041A000F" w:tentative="1">
      <w:start w:val="1"/>
      <w:numFmt w:val="decimal"/>
      <w:lvlText w:val="%7."/>
      <w:lvlJc w:val="left"/>
      <w:pPr>
        <w:ind w:left="4785" w:hanging="360"/>
      </w:pPr>
    </w:lvl>
    <w:lvl w:ilvl="7" w:tplc="041A0019" w:tentative="1">
      <w:start w:val="1"/>
      <w:numFmt w:val="lowerLetter"/>
      <w:lvlText w:val="%8."/>
      <w:lvlJc w:val="left"/>
      <w:pPr>
        <w:ind w:left="5505" w:hanging="360"/>
      </w:pPr>
    </w:lvl>
    <w:lvl w:ilvl="8" w:tplc="041A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55852"/>
    <w:multiLevelType w:val="hybridMultilevel"/>
    <w:tmpl w:val="E490F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A44F2"/>
    <w:multiLevelType w:val="hybridMultilevel"/>
    <w:tmpl w:val="979A9D36"/>
    <w:lvl w:ilvl="0" w:tplc="0730FBD4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5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B27B3"/>
    <w:multiLevelType w:val="hybridMultilevel"/>
    <w:tmpl w:val="91D2B382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856A5C"/>
    <w:multiLevelType w:val="hybridMultilevel"/>
    <w:tmpl w:val="BDDAE2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B0011"/>
    <w:multiLevelType w:val="hybridMultilevel"/>
    <w:tmpl w:val="1FA8B210"/>
    <w:lvl w:ilvl="0" w:tplc="ACF0E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2A7447"/>
    <w:multiLevelType w:val="hybridMultilevel"/>
    <w:tmpl w:val="81145F0E"/>
    <w:lvl w:ilvl="0" w:tplc="81E6B558">
      <w:start w:val="3"/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4E4A1D"/>
    <w:multiLevelType w:val="hybridMultilevel"/>
    <w:tmpl w:val="D3E8F2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B77991"/>
    <w:multiLevelType w:val="hybridMultilevel"/>
    <w:tmpl w:val="0AFCC2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22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4A1D15"/>
    <w:multiLevelType w:val="hybridMultilevel"/>
    <w:tmpl w:val="E78EF108"/>
    <w:lvl w:ilvl="0" w:tplc="041A000B">
      <w:start w:val="1"/>
      <w:numFmt w:val="bullet"/>
      <w:lvlText w:val=""/>
      <w:lvlJc w:val="left"/>
      <w:pPr>
        <w:ind w:left="87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6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D91FAC"/>
    <w:multiLevelType w:val="hybridMultilevel"/>
    <w:tmpl w:val="FBC09264"/>
    <w:lvl w:ilvl="0" w:tplc="DD1ABB38">
      <w:start w:val="4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BE1E6A"/>
    <w:multiLevelType w:val="hybridMultilevel"/>
    <w:tmpl w:val="5740A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FE30C2"/>
    <w:multiLevelType w:val="hybridMultilevel"/>
    <w:tmpl w:val="5A481590"/>
    <w:lvl w:ilvl="0" w:tplc="041A000B">
      <w:start w:val="1"/>
      <w:numFmt w:val="bullet"/>
      <w:lvlText w:val=""/>
      <w:lvlJc w:val="left"/>
      <w:pPr>
        <w:ind w:left="10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2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7F21CB"/>
    <w:multiLevelType w:val="hybridMultilevel"/>
    <w:tmpl w:val="4AE0EC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0E4EE1"/>
    <w:multiLevelType w:val="hybridMultilevel"/>
    <w:tmpl w:val="E08CE9C8"/>
    <w:lvl w:ilvl="0" w:tplc="A78E80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5747B4"/>
    <w:multiLevelType w:val="hybridMultilevel"/>
    <w:tmpl w:val="1FECFF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FFC3256"/>
    <w:multiLevelType w:val="hybridMultilevel"/>
    <w:tmpl w:val="42F4F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15"/>
  </w:num>
  <w:num w:numId="3">
    <w:abstractNumId w:val="17"/>
  </w:num>
  <w:num w:numId="4">
    <w:abstractNumId w:val="12"/>
  </w:num>
  <w:num w:numId="5">
    <w:abstractNumId w:val="10"/>
  </w:num>
  <w:num w:numId="6">
    <w:abstractNumId w:val="35"/>
  </w:num>
  <w:num w:numId="7">
    <w:abstractNumId w:val="9"/>
  </w:num>
  <w:num w:numId="8">
    <w:abstractNumId w:val="21"/>
  </w:num>
  <w:num w:numId="9">
    <w:abstractNumId w:val="23"/>
  </w:num>
  <w:num w:numId="10">
    <w:abstractNumId w:val="13"/>
  </w:num>
  <w:num w:numId="11">
    <w:abstractNumId w:val="24"/>
  </w:num>
  <w:num w:numId="12">
    <w:abstractNumId w:val="39"/>
  </w:num>
  <w:num w:numId="13">
    <w:abstractNumId w:val="3"/>
  </w:num>
  <w:num w:numId="14">
    <w:abstractNumId w:val="19"/>
  </w:num>
  <w:num w:numId="15">
    <w:abstractNumId w:val="7"/>
  </w:num>
  <w:num w:numId="16">
    <w:abstractNumId w:val="1"/>
  </w:num>
  <w:num w:numId="17">
    <w:abstractNumId w:val="26"/>
  </w:num>
  <w:num w:numId="18">
    <w:abstractNumId w:val="22"/>
  </w:num>
  <w:num w:numId="19">
    <w:abstractNumId w:val="32"/>
  </w:num>
  <w:num w:numId="20">
    <w:abstractNumId w:val="41"/>
  </w:num>
  <w:num w:numId="21">
    <w:abstractNumId w:val="33"/>
  </w:num>
  <w:num w:numId="22">
    <w:abstractNumId w:val="38"/>
  </w:num>
  <w:num w:numId="23">
    <w:abstractNumId w:val="27"/>
  </w:num>
  <w:num w:numId="24">
    <w:abstractNumId w:val="5"/>
  </w:num>
  <w:num w:numId="25">
    <w:abstractNumId w:val="36"/>
  </w:num>
  <w:num w:numId="26">
    <w:abstractNumId w:val="28"/>
  </w:num>
  <w:num w:numId="27">
    <w:abstractNumId w:val="18"/>
  </w:num>
  <w:num w:numId="28">
    <w:abstractNumId w:val="43"/>
  </w:num>
  <w:num w:numId="29">
    <w:abstractNumId w:val="11"/>
  </w:num>
  <w:num w:numId="30">
    <w:abstractNumId w:val="34"/>
  </w:num>
  <w:num w:numId="31">
    <w:abstractNumId w:val="20"/>
  </w:num>
  <w:num w:numId="32">
    <w:abstractNumId w:val="14"/>
  </w:num>
  <w:num w:numId="33">
    <w:abstractNumId w:val="4"/>
  </w:num>
  <w:num w:numId="34">
    <w:abstractNumId w:val="30"/>
  </w:num>
  <w:num w:numId="35">
    <w:abstractNumId w:val="6"/>
  </w:num>
  <w:num w:numId="36">
    <w:abstractNumId w:val="2"/>
  </w:num>
  <w:num w:numId="37">
    <w:abstractNumId w:val="37"/>
  </w:num>
  <w:num w:numId="38">
    <w:abstractNumId w:val="29"/>
  </w:num>
  <w:num w:numId="39">
    <w:abstractNumId w:val="16"/>
  </w:num>
  <w:num w:numId="40">
    <w:abstractNumId w:val="8"/>
  </w:num>
  <w:num w:numId="41">
    <w:abstractNumId w:val="0"/>
  </w:num>
  <w:num w:numId="42">
    <w:abstractNumId w:val="31"/>
  </w:num>
  <w:num w:numId="43">
    <w:abstractNumId w:val="25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3775F"/>
    <w:rsid w:val="00041DF7"/>
    <w:rsid w:val="0005325B"/>
    <w:rsid w:val="00060A2B"/>
    <w:rsid w:val="00082CED"/>
    <w:rsid w:val="00086AD4"/>
    <w:rsid w:val="00093536"/>
    <w:rsid w:val="000A2C74"/>
    <w:rsid w:val="000B0CB6"/>
    <w:rsid w:val="000C6C72"/>
    <w:rsid w:val="000F30CB"/>
    <w:rsid w:val="000F5E0C"/>
    <w:rsid w:val="001179FA"/>
    <w:rsid w:val="00130735"/>
    <w:rsid w:val="00131B8E"/>
    <w:rsid w:val="00132C9D"/>
    <w:rsid w:val="001473D7"/>
    <w:rsid w:val="00165B45"/>
    <w:rsid w:val="00174873"/>
    <w:rsid w:val="001828C4"/>
    <w:rsid w:val="00184FA8"/>
    <w:rsid w:val="00195021"/>
    <w:rsid w:val="0019734C"/>
    <w:rsid w:val="001B06E6"/>
    <w:rsid w:val="001D710F"/>
    <w:rsid w:val="001E0BC9"/>
    <w:rsid w:val="0020079D"/>
    <w:rsid w:val="00203BDD"/>
    <w:rsid w:val="00204DC1"/>
    <w:rsid w:val="00211893"/>
    <w:rsid w:val="00227CA6"/>
    <w:rsid w:val="0024362E"/>
    <w:rsid w:val="002624FB"/>
    <w:rsid w:val="00273718"/>
    <w:rsid w:val="00286EF5"/>
    <w:rsid w:val="002957A7"/>
    <w:rsid w:val="002A138D"/>
    <w:rsid w:val="002B6C46"/>
    <w:rsid w:val="002E2A51"/>
    <w:rsid w:val="002F47A5"/>
    <w:rsid w:val="003805B2"/>
    <w:rsid w:val="003829F3"/>
    <w:rsid w:val="0038434A"/>
    <w:rsid w:val="003947A5"/>
    <w:rsid w:val="003B1468"/>
    <w:rsid w:val="004063EF"/>
    <w:rsid w:val="00430F65"/>
    <w:rsid w:val="0044363B"/>
    <w:rsid w:val="00443FC3"/>
    <w:rsid w:val="00447618"/>
    <w:rsid w:val="00454EB4"/>
    <w:rsid w:val="004569E4"/>
    <w:rsid w:val="00477D17"/>
    <w:rsid w:val="004820D1"/>
    <w:rsid w:val="00495045"/>
    <w:rsid w:val="004A7EB7"/>
    <w:rsid w:val="004B3BE5"/>
    <w:rsid w:val="004C14CB"/>
    <w:rsid w:val="004C2514"/>
    <w:rsid w:val="004C4747"/>
    <w:rsid w:val="004D5550"/>
    <w:rsid w:val="004D61A6"/>
    <w:rsid w:val="004E03EA"/>
    <w:rsid w:val="004E528E"/>
    <w:rsid w:val="004F6D24"/>
    <w:rsid w:val="00525A37"/>
    <w:rsid w:val="00541AFE"/>
    <w:rsid w:val="00556F11"/>
    <w:rsid w:val="005A18E6"/>
    <w:rsid w:val="005B03C8"/>
    <w:rsid w:val="005B7D25"/>
    <w:rsid w:val="005C1E7B"/>
    <w:rsid w:val="005C3AFC"/>
    <w:rsid w:val="005C4814"/>
    <w:rsid w:val="005E67BF"/>
    <w:rsid w:val="006025BA"/>
    <w:rsid w:val="00602AC3"/>
    <w:rsid w:val="0061158C"/>
    <w:rsid w:val="006233A0"/>
    <w:rsid w:val="00631AC7"/>
    <w:rsid w:val="00651F90"/>
    <w:rsid w:val="006964E7"/>
    <w:rsid w:val="006A3D06"/>
    <w:rsid w:val="006A4ECF"/>
    <w:rsid w:val="006B693A"/>
    <w:rsid w:val="006C1AB8"/>
    <w:rsid w:val="006D0C3D"/>
    <w:rsid w:val="006D0F7B"/>
    <w:rsid w:val="007022E3"/>
    <w:rsid w:val="007053BE"/>
    <w:rsid w:val="00722EC9"/>
    <w:rsid w:val="00747919"/>
    <w:rsid w:val="00751749"/>
    <w:rsid w:val="007602E0"/>
    <w:rsid w:val="007661E4"/>
    <w:rsid w:val="00774370"/>
    <w:rsid w:val="00792021"/>
    <w:rsid w:val="007C1FA5"/>
    <w:rsid w:val="007D3FC3"/>
    <w:rsid w:val="007F7059"/>
    <w:rsid w:val="00806B2A"/>
    <w:rsid w:val="00811C6C"/>
    <w:rsid w:val="00812CF2"/>
    <w:rsid w:val="00817C41"/>
    <w:rsid w:val="0082287C"/>
    <w:rsid w:val="00832766"/>
    <w:rsid w:val="00836E02"/>
    <w:rsid w:val="00837D5D"/>
    <w:rsid w:val="008538EF"/>
    <w:rsid w:val="00854C0D"/>
    <w:rsid w:val="0085699C"/>
    <w:rsid w:val="008574E4"/>
    <w:rsid w:val="008911CA"/>
    <w:rsid w:val="00894345"/>
    <w:rsid w:val="008947FB"/>
    <w:rsid w:val="008B3C4A"/>
    <w:rsid w:val="008B3D03"/>
    <w:rsid w:val="008C1642"/>
    <w:rsid w:val="008C6BD4"/>
    <w:rsid w:val="008D5123"/>
    <w:rsid w:val="009015E9"/>
    <w:rsid w:val="00905C83"/>
    <w:rsid w:val="009075FF"/>
    <w:rsid w:val="00910408"/>
    <w:rsid w:val="00920C92"/>
    <w:rsid w:val="009420F9"/>
    <w:rsid w:val="00944F91"/>
    <w:rsid w:val="009463F8"/>
    <w:rsid w:val="00947428"/>
    <w:rsid w:val="0094776A"/>
    <w:rsid w:val="00954D0D"/>
    <w:rsid w:val="009731D6"/>
    <w:rsid w:val="009879BC"/>
    <w:rsid w:val="009953B3"/>
    <w:rsid w:val="0099611A"/>
    <w:rsid w:val="009C65DC"/>
    <w:rsid w:val="009E1033"/>
    <w:rsid w:val="00A0682A"/>
    <w:rsid w:val="00A167F9"/>
    <w:rsid w:val="00A45C9E"/>
    <w:rsid w:val="00A50F22"/>
    <w:rsid w:val="00A579E3"/>
    <w:rsid w:val="00A618EE"/>
    <w:rsid w:val="00A63B27"/>
    <w:rsid w:val="00AB1918"/>
    <w:rsid w:val="00AD467F"/>
    <w:rsid w:val="00AE22A3"/>
    <w:rsid w:val="00B1034A"/>
    <w:rsid w:val="00B272A3"/>
    <w:rsid w:val="00B35247"/>
    <w:rsid w:val="00B41436"/>
    <w:rsid w:val="00B50D73"/>
    <w:rsid w:val="00B510E5"/>
    <w:rsid w:val="00B84826"/>
    <w:rsid w:val="00B9759F"/>
    <w:rsid w:val="00BC3343"/>
    <w:rsid w:val="00BE0D37"/>
    <w:rsid w:val="00BE5E1F"/>
    <w:rsid w:val="00BE6898"/>
    <w:rsid w:val="00BF51C5"/>
    <w:rsid w:val="00C0247B"/>
    <w:rsid w:val="00C24ECB"/>
    <w:rsid w:val="00C52B0A"/>
    <w:rsid w:val="00C54DFF"/>
    <w:rsid w:val="00C551D6"/>
    <w:rsid w:val="00C60B38"/>
    <w:rsid w:val="00C83D47"/>
    <w:rsid w:val="00CC21EA"/>
    <w:rsid w:val="00CC3C02"/>
    <w:rsid w:val="00CD3F8A"/>
    <w:rsid w:val="00CD4B62"/>
    <w:rsid w:val="00CF2F00"/>
    <w:rsid w:val="00D5543B"/>
    <w:rsid w:val="00D767AD"/>
    <w:rsid w:val="00D87959"/>
    <w:rsid w:val="00DC0E98"/>
    <w:rsid w:val="00DD6974"/>
    <w:rsid w:val="00DE72F3"/>
    <w:rsid w:val="00E044C4"/>
    <w:rsid w:val="00E2440D"/>
    <w:rsid w:val="00E34908"/>
    <w:rsid w:val="00E60707"/>
    <w:rsid w:val="00E6648B"/>
    <w:rsid w:val="00E820C2"/>
    <w:rsid w:val="00E92D07"/>
    <w:rsid w:val="00EA3FCF"/>
    <w:rsid w:val="00EB002F"/>
    <w:rsid w:val="00EB024C"/>
    <w:rsid w:val="00EC07A2"/>
    <w:rsid w:val="00EE25C2"/>
    <w:rsid w:val="00EF66D0"/>
    <w:rsid w:val="00F02E3E"/>
    <w:rsid w:val="00F04B75"/>
    <w:rsid w:val="00F05D1C"/>
    <w:rsid w:val="00F1651D"/>
    <w:rsid w:val="00F32C45"/>
    <w:rsid w:val="00F415C3"/>
    <w:rsid w:val="00F50473"/>
    <w:rsid w:val="00F5545A"/>
    <w:rsid w:val="00F70F2A"/>
    <w:rsid w:val="00F725BB"/>
    <w:rsid w:val="00F7680F"/>
    <w:rsid w:val="00F8114B"/>
    <w:rsid w:val="00F822BD"/>
    <w:rsid w:val="00FA2FE9"/>
    <w:rsid w:val="00FB1FCE"/>
    <w:rsid w:val="00FF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9EFF3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Reetkatablice">
    <w:name w:val="Table Grid"/>
    <w:basedOn w:val="Obinatablica"/>
    <w:uiPriority w:val="59"/>
    <w:rsid w:val="009C65DC"/>
    <w:pPr>
      <w:spacing w:after="0" w:line="240" w:lineRule="auto"/>
    </w:pPr>
    <w:rPr>
      <w:rFonts w:ascii="Calibri" w:eastAsia="Calibri" w:hAnsi="Calibri" w:cs="Arial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314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0GltF4Pwuw" TargetMode="External"/><Relationship Id="rId13" Type="http://schemas.openxmlformats.org/officeDocument/2006/relationships/hyperlink" Target="http://www.d-maps.com" TargetMode="External"/><Relationship Id="rId18" Type="http://schemas.openxmlformats.org/officeDocument/2006/relationships/hyperlink" Target="http://covjeceispravise.unicef.hr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nicef.hr/wp-content/uploads/2017/05/%20Konvencija_20o_20pravima_20djeteta_full.pdf" TargetMode="External"/><Relationship Id="rId12" Type="http://schemas.openxmlformats.org/officeDocument/2006/relationships/hyperlink" Target="http://www.dzs.hr" TargetMode="External"/><Relationship Id="rId17" Type="http://schemas.openxmlformats.org/officeDocument/2006/relationships/hyperlink" Target="https://www.youtube.com/watch?v=J0GltF4Pwuw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unicef.hr/wp-content/uploads/2017/05/%20Konvencija_20o_20pravima_20djeteta_full.p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unicef.hr/konvencija-o-pravima-djeteta/" TargetMode="External"/><Relationship Id="rId11" Type="http://schemas.openxmlformats.org/officeDocument/2006/relationships/image" Target="media/image2.png"/><Relationship Id="rId5" Type="http://schemas.openxmlformats.org/officeDocument/2006/relationships/hyperlink" Target="https://www.zakon.hr/z/94/Ustav-Republike-Hrvatske" TargetMode="External"/><Relationship Id="rId15" Type="http://schemas.openxmlformats.org/officeDocument/2006/relationships/hyperlink" Target="https://www.unicef.hr/konvencija-o-pravima-djeteta/" TargetMode="Externa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covjeceispravise.unicef.hr/" TargetMode="External"/><Relationship Id="rId14" Type="http://schemas.openxmlformats.org/officeDocument/2006/relationships/hyperlink" Target="https://www.zakon.hr/z/94/Ustav-Republike-Hrvatsk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1304</Words>
  <Characters>7435</Characters>
  <Application>Microsoft Office Word</Application>
  <DocSecurity>0</DocSecurity>
  <Lines>61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stanfelj.zeljko@skole.hr</cp:lastModifiedBy>
  <cp:revision>3</cp:revision>
  <dcterms:created xsi:type="dcterms:W3CDTF">2019-09-04T16:15:00Z</dcterms:created>
  <dcterms:modified xsi:type="dcterms:W3CDTF">2019-09-08T09:55:00Z</dcterms:modified>
</cp:coreProperties>
</file>